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590"/>
        <w:gridCol w:w="1641"/>
        <w:gridCol w:w="1644"/>
        <w:gridCol w:w="1620"/>
        <w:gridCol w:w="1660"/>
        <w:gridCol w:w="1295"/>
      </w:tblGrid>
      <w:tr w:rsidR="00041984" w:rsidTr="00041984">
        <w:trPr>
          <w:trHeight w:val="768"/>
          <w:tblCellSpacing w:w="0" w:type="dxa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984" w:rsidRPr="00041984" w:rsidRDefault="00041984" w:rsidP="006C2E7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419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Points per question 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984" w:rsidRPr="00041984" w:rsidRDefault="00041984" w:rsidP="006C2E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1984">
              <w:rPr>
                <w:rFonts w:ascii="Arial" w:hAnsi="Arial" w:cs="Arial"/>
                <w:sz w:val="20"/>
                <w:szCs w:val="20"/>
              </w:rPr>
              <w:t xml:space="preserve">5 points 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984" w:rsidRPr="00041984" w:rsidRDefault="00041984" w:rsidP="006C2E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1984">
              <w:rPr>
                <w:rFonts w:ascii="Arial" w:hAnsi="Arial" w:cs="Arial"/>
                <w:sz w:val="20"/>
                <w:szCs w:val="20"/>
              </w:rPr>
              <w:t>4 points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984" w:rsidRPr="00041984" w:rsidRDefault="00041984" w:rsidP="006C2E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1984">
              <w:rPr>
                <w:rFonts w:ascii="Arial" w:hAnsi="Arial" w:cs="Arial"/>
                <w:sz w:val="20"/>
                <w:szCs w:val="20"/>
              </w:rPr>
              <w:t xml:space="preserve">3 points 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984" w:rsidRPr="00041984" w:rsidRDefault="00041984" w:rsidP="006C2E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1984">
              <w:rPr>
                <w:rFonts w:ascii="Arial" w:hAnsi="Arial" w:cs="Arial"/>
                <w:sz w:val="20"/>
                <w:szCs w:val="20"/>
              </w:rPr>
              <w:t>2 points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984" w:rsidRPr="00041984" w:rsidRDefault="00041984" w:rsidP="006C2E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point</w:t>
            </w:r>
          </w:p>
        </w:tc>
      </w:tr>
      <w:tr w:rsidR="00041984" w:rsidTr="00041984">
        <w:trPr>
          <w:trHeight w:val="1500"/>
          <w:tblCellSpacing w:w="0" w:type="dxa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984" w:rsidRPr="00041984" w:rsidRDefault="00041984" w:rsidP="000879E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419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Evidence and Examples 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984" w:rsidRPr="00041984" w:rsidRDefault="00041984" w:rsidP="000879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1984">
              <w:rPr>
                <w:rFonts w:ascii="Arial" w:hAnsi="Arial" w:cs="Arial"/>
                <w:sz w:val="20"/>
                <w:szCs w:val="20"/>
              </w:rPr>
              <w:t xml:space="preserve">All of the </w:t>
            </w:r>
            <w:r>
              <w:rPr>
                <w:rFonts w:ascii="Arial" w:hAnsi="Arial" w:cs="Arial"/>
                <w:sz w:val="20"/>
                <w:szCs w:val="20"/>
              </w:rPr>
              <w:t>evidence presented are definitel</w:t>
            </w:r>
            <w:r w:rsidRPr="00041984">
              <w:rPr>
                <w:rFonts w:ascii="Arial" w:hAnsi="Arial" w:cs="Arial"/>
                <w:sz w:val="20"/>
                <w:szCs w:val="20"/>
              </w:rPr>
              <w:t xml:space="preserve">y quite specific in detail, relevant and explanations are given that directly show how each piece of evidence supports both the writer's thoughts and opinions. 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984" w:rsidRPr="00041984" w:rsidRDefault="00041984" w:rsidP="000879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1984">
              <w:rPr>
                <w:rFonts w:ascii="Arial" w:hAnsi="Arial" w:cs="Arial"/>
                <w:sz w:val="20"/>
                <w:szCs w:val="20"/>
              </w:rPr>
              <w:t xml:space="preserve">Most of the evidence and examples are specific, relevant and explanations are given that directly show how each piece of evidence supports both the writer's thoughts and opinions. 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984" w:rsidRPr="00041984" w:rsidRDefault="00041984" w:rsidP="000879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1984">
              <w:rPr>
                <w:rFonts w:ascii="Arial" w:hAnsi="Arial" w:cs="Arial"/>
                <w:sz w:val="20"/>
                <w:szCs w:val="20"/>
              </w:rPr>
              <w:t xml:space="preserve">At least one of the pieces of evidence and examples is relevant and has an explanation that shows how that piece of evidence supports both the writer's thoughts and opinions. 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984" w:rsidRPr="00041984" w:rsidRDefault="00041984" w:rsidP="000879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1984">
              <w:rPr>
                <w:rFonts w:ascii="Arial" w:hAnsi="Arial" w:cs="Arial"/>
                <w:sz w:val="20"/>
                <w:szCs w:val="20"/>
              </w:rPr>
              <w:t>Evidence and examples are NOT relevant AND/OR are not explained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984" w:rsidRPr="00041984" w:rsidRDefault="00041984" w:rsidP="00087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Questions are answered as statements with no examples or reflection given</w:t>
            </w:r>
          </w:p>
        </w:tc>
      </w:tr>
      <w:tr w:rsidR="00041984" w:rsidTr="00041984">
        <w:trPr>
          <w:trHeight w:val="1500"/>
          <w:tblCellSpacing w:w="0" w:type="dxa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984" w:rsidRPr="00041984" w:rsidRDefault="00041984" w:rsidP="000879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1984">
              <w:rPr>
                <w:rFonts w:ascii="Arial" w:hAnsi="Arial" w:cs="Arial"/>
                <w:b/>
                <w:bCs/>
                <w:sz w:val="20"/>
                <w:szCs w:val="20"/>
              </w:rPr>
              <w:t>Format</w:t>
            </w:r>
          </w:p>
          <w:p w:rsidR="00041984" w:rsidRPr="00041984" w:rsidRDefault="00041984" w:rsidP="000879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1984">
              <w:rPr>
                <w:rFonts w:ascii="Arial" w:hAnsi="Arial" w:cs="Arial"/>
                <w:b/>
                <w:bCs/>
                <w:sz w:val="20"/>
                <w:szCs w:val="20"/>
              </w:rPr>
              <w:t>Spelling &amp; Grammar</w:t>
            </w:r>
            <w:r w:rsidRPr="000419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041984" w:rsidRPr="00041984" w:rsidRDefault="00041984" w:rsidP="006C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1984">
              <w:rPr>
                <w:rFonts w:ascii="Arial" w:hAnsi="Arial" w:cs="Arial"/>
                <w:sz w:val="20"/>
                <w:szCs w:val="20"/>
              </w:rPr>
              <w:t>Minimum one page</w:t>
            </w:r>
          </w:p>
          <w:p w:rsidR="00041984" w:rsidRPr="00041984" w:rsidRDefault="00041984" w:rsidP="006C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1984">
              <w:rPr>
                <w:rFonts w:ascii="Arial" w:hAnsi="Arial" w:cs="Arial"/>
                <w:sz w:val="20"/>
                <w:szCs w:val="20"/>
              </w:rPr>
              <w:t>· One-inch margins</w:t>
            </w:r>
          </w:p>
          <w:p w:rsidR="00041984" w:rsidRPr="00041984" w:rsidRDefault="00041984" w:rsidP="006C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1984">
              <w:rPr>
                <w:rFonts w:ascii="Arial" w:hAnsi="Arial" w:cs="Arial"/>
                <w:sz w:val="20"/>
                <w:szCs w:val="20"/>
              </w:rPr>
              <w:t>· Double spaced</w:t>
            </w:r>
          </w:p>
          <w:p w:rsidR="00041984" w:rsidRPr="00041984" w:rsidRDefault="00041984" w:rsidP="006C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1984">
              <w:rPr>
                <w:rFonts w:ascii="Arial" w:hAnsi="Arial" w:cs="Arial"/>
                <w:sz w:val="20"/>
                <w:szCs w:val="20"/>
              </w:rPr>
              <w:t>· Font: Times New Roman or Arial</w:t>
            </w:r>
          </w:p>
          <w:p w:rsidR="00041984" w:rsidRPr="00041984" w:rsidRDefault="00041984" w:rsidP="006C2E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1984">
              <w:rPr>
                <w:rFonts w:ascii="Arial" w:hAnsi="Arial" w:cs="Arial"/>
                <w:sz w:val="20"/>
                <w:szCs w:val="20"/>
              </w:rPr>
              <w:t>· Size: 12 font</w:t>
            </w:r>
          </w:p>
          <w:p w:rsidR="00041984" w:rsidRPr="00041984" w:rsidRDefault="00041984" w:rsidP="000879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41984" w:rsidRPr="00041984" w:rsidRDefault="00041984" w:rsidP="000879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41984" w:rsidRPr="00041984" w:rsidRDefault="00041984" w:rsidP="000879E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984" w:rsidRPr="00041984" w:rsidRDefault="00041984" w:rsidP="000419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1984">
              <w:rPr>
                <w:rFonts w:ascii="Arial" w:hAnsi="Arial" w:cs="Arial"/>
                <w:sz w:val="20"/>
                <w:szCs w:val="20"/>
              </w:rPr>
              <w:t>Structure is obvious, logical &amp; complete</w:t>
            </w:r>
          </w:p>
          <w:p w:rsidR="00041984" w:rsidRDefault="00041984" w:rsidP="006C2E76">
            <w:pPr>
              <w:rPr>
                <w:rFonts w:ascii="Arial" w:hAnsi="Arial" w:cs="Arial"/>
                <w:sz w:val="20"/>
                <w:szCs w:val="20"/>
              </w:rPr>
            </w:pPr>
          </w:p>
          <w:p w:rsidR="00CD27DF" w:rsidRPr="00CD27DF" w:rsidRDefault="00CD27DF" w:rsidP="00CD27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CD27DF">
              <w:rPr>
                <w:rFonts w:ascii="Arial" w:hAnsi="Arial" w:cs="Arial"/>
                <w:sz w:val="20"/>
                <w:szCs w:val="20"/>
              </w:rPr>
              <w:t>onsistently uses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D27DF">
              <w:rPr>
                <w:rFonts w:ascii="Arial" w:hAnsi="Arial" w:cs="Arial"/>
                <w:sz w:val="20"/>
                <w:szCs w:val="20"/>
              </w:rPr>
              <w:t>appropriate language</w:t>
            </w:r>
          </w:p>
          <w:p w:rsidR="00CD27DF" w:rsidRDefault="00CD27DF" w:rsidP="006C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41984" w:rsidRPr="00041984" w:rsidRDefault="00041984" w:rsidP="006C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1984">
              <w:rPr>
                <w:rFonts w:ascii="Arial" w:hAnsi="Arial" w:cs="Arial"/>
                <w:sz w:val="20"/>
                <w:szCs w:val="20"/>
              </w:rPr>
              <w:t>Minimal errors in punctuation,</w:t>
            </w:r>
          </w:p>
          <w:p w:rsidR="00041984" w:rsidRPr="00041984" w:rsidRDefault="00041984" w:rsidP="006C2E76">
            <w:pPr>
              <w:rPr>
                <w:rFonts w:ascii="Arial" w:hAnsi="Arial" w:cs="Arial"/>
                <w:sz w:val="20"/>
                <w:szCs w:val="20"/>
              </w:rPr>
            </w:pPr>
            <w:r w:rsidRPr="00041984">
              <w:rPr>
                <w:rFonts w:ascii="Arial" w:hAnsi="Arial" w:cs="Arial"/>
                <w:sz w:val="20"/>
                <w:szCs w:val="20"/>
              </w:rPr>
              <w:t>spelling and grammar</w:t>
            </w:r>
          </w:p>
          <w:p w:rsidR="00041984" w:rsidRPr="00041984" w:rsidRDefault="00041984" w:rsidP="006C2E76">
            <w:pPr>
              <w:rPr>
                <w:rFonts w:ascii="Arial" w:hAnsi="Arial" w:cs="Arial"/>
                <w:sz w:val="20"/>
                <w:szCs w:val="20"/>
              </w:rPr>
            </w:pPr>
          </w:p>
          <w:p w:rsidR="00041984" w:rsidRPr="00041984" w:rsidRDefault="00041984" w:rsidP="006C2E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984" w:rsidRPr="00041984" w:rsidRDefault="00041984" w:rsidP="000419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1984">
              <w:rPr>
                <w:rFonts w:ascii="Arial" w:hAnsi="Arial" w:cs="Arial"/>
                <w:sz w:val="20"/>
                <w:szCs w:val="20"/>
              </w:rPr>
              <w:t>Organization shows planning with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1984">
              <w:rPr>
                <w:rFonts w:ascii="Arial" w:hAnsi="Arial" w:cs="Arial"/>
                <w:sz w:val="20"/>
                <w:szCs w:val="20"/>
              </w:rPr>
              <w:t>a clear beginning, middle &amp; end</w:t>
            </w:r>
          </w:p>
          <w:p w:rsidR="00041984" w:rsidRPr="00041984" w:rsidRDefault="00041984" w:rsidP="006C2E76">
            <w:pPr>
              <w:rPr>
                <w:rFonts w:ascii="Arial" w:hAnsi="Arial" w:cs="Arial"/>
                <w:sz w:val="20"/>
                <w:szCs w:val="20"/>
              </w:rPr>
            </w:pPr>
          </w:p>
          <w:p w:rsidR="00041984" w:rsidRPr="00041984" w:rsidRDefault="00041984" w:rsidP="006C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1984">
              <w:rPr>
                <w:rFonts w:ascii="Arial" w:hAnsi="Arial" w:cs="Arial"/>
                <w:sz w:val="20"/>
                <w:szCs w:val="20"/>
              </w:rPr>
              <w:t>Few errors in punctuation,</w:t>
            </w:r>
          </w:p>
          <w:p w:rsidR="00041984" w:rsidRPr="00041984" w:rsidRDefault="00041984" w:rsidP="006C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1984">
              <w:rPr>
                <w:rFonts w:ascii="Arial" w:hAnsi="Arial" w:cs="Arial"/>
                <w:sz w:val="20"/>
                <w:szCs w:val="20"/>
              </w:rPr>
              <w:t>spelling and grammar</w:t>
            </w:r>
          </w:p>
          <w:p w:rsidR="00041984" w:rsidRPr="00041984" w:rsidRDefault="00041984" w:rsidP="006C2E76">
            <w:pPr>
              <w:rPr>
                <w:rFonts w:ascii="Arial" w:hAnsi="Arial" w:cs="Arial"/>
                <w:sz w:val="20"/>
                <w:szCs w:val="20"/>
              </w:rPr>
            </w:pPr>
          </w:p>
          <w:p w:rsidR="00041984" w:rsidRPr="00041984" w:rsidRDefault="00041984" w:rsidP="006C2E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984" w:rsidRPr="00041984" w:rsidRDefault="00041984" w:rsidP="006C2E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1984">
              <w:rPr>
                <w:rFonts w:ascii="Arial" w:hAnsi="Arial" w:cs="Arial"/>
                <w:color w:val="000000"/>
                <w:sz w:val="20"/>
                <w:szCs w:val="20"/>
              </w:rPr>
              <w:t>Minimal organization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(i.e. one giant paragraph)</w:t>
            </w:r>
          </w:p>
          <w:p w:rsidR="00041984" w:rsidRPr="00041984" w:rsidRDefault="00041984" w:rsidP="006C2E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41984" w:rsidRPr="00041984" w:rsidRDefault="00041984" w:rsidP="000419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1984">
              <w:rPr>
                <w:rFonts w:ascii="Arial" w:hAnsi="Arial" w:cs="Arial"/>
                <w:color w:val="000000"/>
                <w:sz w:val="20"/>
                <w:szCs w:val="20"/>
              </w:rPr>
              <w:t>More than 5 spelling and/or grammatical errors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984" w:rsidRPr="00041984" w:rsidRDefault="00041984" w:rsidP="006C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1984">
              <w:rPr>
                <w:rFonts w:ascii="Arial" w:hAnsi="Arial" w:cs="Arial"/>
                <w:sz w:val="20"/>
                <w:szCs w:val="20"/>
              </w:rPr>
              <w:t>Organizational scheme not</w:t>
            </w:r>
          </w:p>
          <w:p w:rsidR="00041984" w:rsidRPr="00041984" w:rsidRDefault="00041984" w:rsidP="006C2E76">
            <w:pPr>
              <w:rPr>
                <w:rFonts w:ascii="Arial" w:hAnsi="Arial" w:cs="Arial"/>
                <w:sz w:val="20"/>
                <w:szCs w:val="20"/>
              </w:rPr>
            </w:pPr>
            <w:r w:rsidRPr="00041984">
              <w:rPr>
                <w:rFonts w:ascii="Arial" w:hAnsi="Arial" w:cs="Arial"/>
                <w:sz w:val="20"/>
                <w:szCs w:val="20"/>
              </w:rPr>
              <w:t>apparent</w:t>
            </w:r>
          </w:p>
          <w:p w:rsidR="00041984" w:rsidRPr="00041984" w:rsidRDefault="00041984" w:rsidP="006C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1984">
              <w:rPr>
                <w:rFonts w:ascii="Arial" w:hAnsi="Arial" w:cs="Arial"/>
                <w:sz w:val="20"/>
                <w:szCs w:val="20"/>
              </w:rPr>
              <w:t>Redundant use of limited vocabulary</w:t>
            </w:r>
          </w:p>
          <w:p w:rsidR="00041984" w:rsidRPr="00041984" w:rsidRDefault="00041984" w:rsidP="006C2E76">
            <w:pPr>
              <w:rPr>
                <w:rFonts w:ascii="Arial" w:hAnsi="Arial" w:cs="Arial"/>
                <w:sz w:val="20"/>
                <w:szCs w:val="20"/>
              </w:rPr>
            </w:pPr>
          </w:p>
          <w:p w:rsidR="00041984" w:rsidRPr="00041984" w:rsidRDefault="00041984" w:rsidP="006C2E76">
            <w:pPr>
              <w:rPr>
                <w:rFonts w:ascii="Arial" w:hAnsi="Arial" w:cs="Arial"/>
                <w:sz w:val="20"/>
                <w:szCs w:val="20"/>
              </w:rPr>
            </w:pPr>
            <w:r w:rsidRPr="00041984">
              <w:rPr>
                <w:rFonts w:ascii="Arial" w:hAnsi="Arial" w:cs="Arial"/>
                <w:sz w:val="20"/>
                <w:szCs w:val="20"/>
              </w:rPr>
              <w:t>Many spelling and/or grammatical errors</w:t>
            </w:r>
          </w:p>
          <w:p w:rsidR="00041984" w:rsidRPr="00041984" w:rsidRDefault="00041984" w:rsidP="006C2E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984" w:rsidRPr="00041984" w:rsidRDefault="00041984" w:rsidP="006C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Does not follow essay format nor meet minimum requirements</w:t>
            </w:r>
          </w:p>
        </w:tc>
      </w:tr>
    </w:tbl>
    <w:p w:rsidR="003263D9" w:rsidRDefault="003263D9"/>
    <w:sectPr w:rsidR="003263D9" w:rsidSect="003263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6C2E76"/>
    <w:rsid w:val="00041984"/>
    <w:rsid w:val="003263D9"/>
    <w:rsid w:val="006C2E76"/>
    <w:rsid w:val="00CD2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3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E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5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14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83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75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56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tgromala</dc:creator>
  <cp:keywords/>
  <dc:description/>
  <cp:lastModifiedBy>tgromala</cp:lastModifiedBy>
  <cp:revision>2</cp:revision>
  <dcterms:created xsi:type="dcterms:W3CDTF">2010-12-09T20:17:00Z</dcterms:created>
  <dcterms:modified xsi:type="dcterms:W3CDTF">2010-12-09T20:36:00Z</dcterms:modified>
</cp:coreProperties>
</file>