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4FC3" w:rsidRDefault="001C4FC3" w:rsidP="00CD0004">
      <w:pPr>
        <w:pStyle w:val="Heading1"/>
        <w:jc w:val="center"/>
      </w:pPr>
      <w:r>
        <w:t>The Olive Branch Petition</w:t>
      </w:r>
    </w:p>
    <w:p w:rsidR="001C4FC3" w:rsidRDefault="001C4FC3" w:rsidP="001C4FC3">
      <w:pPr>
        <w:pStyle w:val="NormalWeb"/>
      </w:pPr>
      <w:r>
        <w:rPr>
          <w:rStyle w:val="Strong"/>
        </w:rPr>
        <w:t>July 8, 1775</w:t>
      </w:r>
    </w:p>
    <w:p w:rsidR="0010053A" w:rsidRPr="0010053A" w:rsidRDefault="0010053A" w:rsidP="0010053A">
      <w:pPr>
        <w:spacing w:before="100" w:beforeAutospacing="1" w:after="100" w:afterAutospacing="1" w:line="240" w:lineRule="auto"/>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What is the Olive Branch Petition and how did it come about? Many Americans did not want to break away forever from Great Britain. Many were angry with British policies and treatment, but they thought that an agreement could somehow be reached with the King that would right the wrongs done to them. Declaring independence was a hope of some of the patriots, but not of most. Even when the Second Continental Congress met for the first time in May 1775, the majority was not yet ready to declare independence.</w:t>
      </w:r>
    </w:p>
    <w:tbl>
      <w:tblPr>
        <w:tblpPr w:leftFromText="-60" w:rightFromText="45" w:vertAnchor="text"/>
        <w:tblW w:w="2925" w:type="dxa"/>
        <w:tblCellSpacing w:w="15" w:type="dxa"/>
        <w:tblCellMar>
          <w:top w:w="15" w:type="dxa"/>
          <w:left w:w="15" w:type="dxa"/>
          <w:bottom w:w="15" w:type="dxa"/>
          <w:right w:w="15" w:type="dxa"/>
        </w:tblCellMar>
        <w:tblLook w:val="04A0"/>
      </w:tblPr>
      <w:tblGrid>
        <w:gridCol w:w="2925"/>
      </w:tblGrid>
      <w:tr w:rsidR="0010053A" w:rsidRPr="0010053A" w:rsidTr="0010053A">
        <w:trPr>
          <w:tblCellSpacing w:w="15" w:type="dxa"/>
        </w:trPr>
        <w:tc>
          <w:tcPr>
            <w:tcW w:w="0" w:type="auto"/>
            <w:vAlign w:val="center"/>
            <w:hideMark/>
          </w:tcPr>
          <w:p w:rsidR="0010053A" w:rsidRPr="0010053A" w:rsidRDefault="0010053A" w:rsidP="0010053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1733550" cy="2209800"/>
                  <wp:effectExtent l="19050" t="0" r="0" b="0"/>
                  <wp:docPr id="1" name="Picture 1" descr="Portrait of King George II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ortrait of King George III"/>
                          <pic:cNvPicPr>
                            <a:picLocks noChangeAspect="1" noChangeArrowheads="1"/>
                          </pic:cNvPicPr>
                        </pic:nvPicPr>
                        <pic:blipFill>
                          <a:blip r:embed="rId4" cstate="print"/>
                          <a:srcRect/>
                          <a:stretch>
                            <a:fillRect/>
                          </a:stretch>
                        </pic:blipFill>
                        <pic:spPr bwMode="auto">
                          <a:xfrm>
                            <a:off x="0" y="0"/>
                            <a:ext cx="1733550" cy="2209800"/>
                          </a:xfrm>
                          <a:prstGeom prst="rect">
                            <a:avLst/>
                          </a:prstGeom>
                          <a:noFill/>
                          <a:ln w="9525">
                            <a:noFill/>
                            <a:miter lim="800000"/>
                            <a:headEnd/>
                            <a:tailEnd/>
                          </a:ln>
                        </pic:spPr>
                      </pic:pic>
                    </a:graphicData>
                  </a:graphic>
                </wp:inline>
              </w:drawing>
            </w:r>
          </w:p>
        </w:tc>
      </w:tr>
      <w:tr w:rsidR="0010053A" w:rsidRPr="0010053A" w:rsidTr="0010053A">
        <w:trPr>
          <w:tblCellSpacing w:w="15" w:type="dxa"/>
        </w:trPr>
        <w:tc>
          <w:tcPr>
            <w:tcW w:w="0" w:type="auto"/>
            <w:vAlign w:val="center"/>
            <w:hideMark/>
          </w:tcPr>
          <w:p w:rsidR="0010053A" w:rsidRPr="0010053A" w:rsidRDefault="0010053A" w:rsidP="0010053A">
            <w:pPr>
              <w:spacing w:after="0" w:line="240" w:lineRule="auto"/>
              <w:jc w:val="center"/>
              <w:rPr>
                <w:rFonts w:ascii="Times New Roman" w:eastAsia="Times New Roman" w:hAnsi="Times New Roman" w:cs="Times New Roman"/>
                <w:sz w:val="24"/>
                <w:szCs w:val="24"/>
              </w:rPr>
            </w:pPr>
            <w:r w:rsidRPr="0010053A">
              <w:rPr>
                <w:rFonts w:ascii="Times New Roman" w:eastAsia="Times New Roman" w:hAnsi="Times New Roman" w:cs="Times New Roman"/>
                <w:b/>
                <w:bCs/>
                <w:sz w:val="24"/>
                <w:szCs w:val="24"/>
              </w:rPr>
              <w:t>King George III</w:t>
            </w:r>
            <w:r w:rsidRPr="0010053A">
              <w:rPr>
                <w:rFonts w:ascii="Times New Roman" w:eastAsia="Times New Roman" w:hAnsi="Times New Roman" w:cs="Times New Roman"/>
                <w:sz w:val="24"/>
                <w:szCs w:val="24"/>
              </w:rPr>
              <w:t xml:space="preserve"> </w:t>
            </w:r>
          </w:p>
        </w:tc>
      </w:tr>
    </w:tbl>
    <w:p w:rsidR="0010053A" w:rsidRPr="0010053A" w:rsidRDefault="0010053A" w:rsidP="0010053A">
      <w:pPr>
        <w:spacing w:before="100" w:beforeAutospacing="1" w:after="100" w:afterAutospacing="1" w:line="240" w:lineRule="auto"/>
        <w:ind w:left="-900" w:right="-720"/>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There was a small group of delegates, including John Adams, who were ready to declare independence at this time, but the more moderate voices prevailed. The moderate faction was led by John Dickinson of Pennsylvania, probably the most conservative and loyal member of Congress. The radical faction decided it was wiser at this time to let the moderates have their way because they believed war with Britain was inevitable. They would wait until events persuaded more moderates to join their side.</w:t>
      </w:r>
    </w:p>
    <w:p w:rsidR="0010053A" w:rsidRPr="0010053A" w:rsidRDefault="0010053A" w:rsidP="0010053A">
      <w:pPr>
        <w:spacing w:before="100" w:beforeAutospacing="1" w:after="100" w:afterAutospacing="1" w:line="240" w:lineRule="auto"/>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The Congress decided to send a last appeal to King George III asking him to intervene in their behalf. The First Continental Congress and many of the individual colonies had sent numerous appeals to the Parliament and to the King, none of which had persuaded them to change their treatment of the Americans. Still hoping that they could avoid the Revolutionary War, they sent one last letter to the King.</w:t>
      </w:r>
    </w:p>
    <w:p w:rsidR="0010053A" w:rsidRPr="0010053A" w:rsidRDefault="0010053A" w:rsidP="0010053A">
      <w:pPr>
        <w:spacing w:after="0" w:line="240" w:lineRule="auto"/>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The Americans hoped that King George III was not fully aware of how the Parliament had been treating the Americans. So they sent the letter directly to the King, detailing the abuses they had received from Parliament and from local British officials. They couched their letter in terms that placed all the guilt with Parliament and British officials such as the Royal Governors. They did this so as not to offend the king and in hopes that he, being unaware of the treatment, would come to their defense.</w:t>
      </w:r>
    </w:p>
    <w:p w:rsidR="0010053A" w:rsidRPr="0010053A" w:rsidRDefault="0010053A" w:rsidP="0010053A">
      <w:pPr>
        <w:pStyle w:val="NormalWeb"/>
      </w:pPr>
      <w:r w:rsidRPr="0010053A">
        <w:rPr>
          <w:color w:val="000000"/>
        </w:rPr>
        <w:br/>
      </w:r>
      <w:r w:rsidRPr="0010053A">
        <w:t xml:space="preserve">On June 3rd, 1775, the Congress passed a resolution forming a committee to draft a letter to the King. The members of this committee were </w:t>
      </w:r>
      <w:r w:rsidRPr="001C4FC3">
        <w:t>Benjamin Franklin</w:t>
      </w:r>
      <w:r w:rsidRPr="0010053A">
        <w:t>, Thomas Johnson, John Rutledge, John Jay and William Livingston. This committee presented its letter to the Committee of the Whole (the whole Congress) on June 24, but it was not approved. Instead, on July 6th the Congress reconsidered the matter and sent the committee back to form another proposal, adding John Dickinson and Thomas Jefferson to the committee.</w:t>
      </w:r>
    </w:p>
    <w:tbl>
      <w:tblPr>
        <w:tblpPr w:leftFromText="45" w:rightFromText="45" w:vertAnchor="text" w:tblpXSpec="right" w:tblpYSpec="center"/>
        <w:tblW w:w="0" w:type="auto"/>
        <w:tblCellSpacing w:w="15" w:type="dxa"/>
        <w:tblCellMar>
          <w:top w:w="15" w:type="dxa"/>
          <w:left w:w="15" w:type="dxa"/>
          <w:bottom w:w="15" w:type="dxa"/>
          <w:right w:w="15" w:type="dxa"/>
        </w:tblCellMar>
        <w:tblLook w:val="04A0"/>
      </w:tblPr>
      <w:tblGrid>
        <w:gridCol w:w="2880"/>
      </w:tblGrid>
      <w:tr w:rsidR="0010053A" w:rsidRPr="0010053A" w:rsidTr="0010053A">
        <w:trPr>
          <w:tblCellSpacing w:w="15" w:type="dxa"/>
        </w:trPr>
        <w:tc>
          <w:tcPr>
            <w:tcW w:w="0" w:type="auto"/>
            <w:vAlign w:val="center"/>
            <w:hideMark/>
          </w:tcPr>
          <w:p w:rsidR="0010053A" w:rsidRPr="0010053A" w:rsidRDefault="0010053A" w:rsidP="0010053A">
            <w:pPr>
              <w:spacing w:after="0" w:line="240" w:lineRule="auto"/>
              <w:jc w:val="cente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1743075" cy="2076450"/>
                  <wp:effectExtent l="19050" t="0" r="9525" b="0"/>
                  <wp:docPr id="3" name="Picture 3" descr="Portrait of John Dickin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ortrait of John Dickinson"/>
                          <pic:cNvPicPr>
                            <a:picLocks noChangeAspect="1" noChangeArrowheads="1"/>
                          </pic:cNvPicPr>
                        </pic:nvPicPr>
                        <pic:blipFill>
                          <a:blip r:embed="rId5" cstate="print"/>
                          <a:srcRect/>
                          <a:stretch>
                            <a:fillRect/>
                          </a:stretch>
                        </pic:blipFill>
                        <pic:spPr bwMode="auto">
                          <a:xfrm>
                            <a:off x="0" y="0"/>
                            <a:ext cx="1743075" cy="2076450"/>
                          </a:xfrm>
                          <a:prstGeom prst="rect">
                            <a:avLst/>
                          </a:prstGeom>
                          <a:noFill/>
                          <a:ln w="9525">
                            <a:noFill/>
                            <a:miter lim="800000"/>
                            <a:headEnd/>
                            <a:tailEnd/>
                          </a:ln>
                        </pic:spPr>
                      </pic:pic>
                    </a:graphicData>
                  </a:graphic>
                </wp:inline>
              </w:drawing>
            </w:r>
          </w:p>
        </w:tc>
      </w:tr>
      <w:tr w:rsidR="0010053A" w:rsidRPr="0010053A" w:rsidTr="0010053A">
        <w:trPr>
          <w:tblCellSpacing w:w="15" w:type="dxa"/>
        </w:trPr>
        <w:tc>
          <w:tcPr>
            <w:tcW w:w="0" w:type="auto"/>
            <w:vAlign w:val="center"/>
            <w:hideMark/>
          </w:tcPr>
          <w:p w:rsidR="0010053A" w:rsidRPr="0010053A" w:rsidRDefault="0010053A" w:rsidP="0010053A">
            <w:pPr>
              <w:spacing w:after="0" w:line="240" w:lineRule="auto"/>
              <w:jc w:val="center"/>
              <w:rPr>
                <w:rFonts w:ascii="Times New Roman" w:eastAsia="Times New Roman" w:hAnsi="Times New Roman" w:cs="Times New Roman"/>
                <w:sz w:val="24"/>
                <w:szCs w:val="24"/>
              </w:rPr>
            </w:pPr>
            <w:r w:rsidRPr="0010053A">
              <w:rPr>
                <w:rFonts w:ascii="Times New Roman" w:eastAsia="Times New Roman" w:hAnsi="Times New Roman" w:cs="Times New Roman"/>
                <w:b/>
                <w:bCs/>
                <w:sz w:val="24"/>
                <w:szCs w:val="24"/>
              </w:rPr>
              <w:t>John Dickinson</w:t>
            </w:r>
            <w:r w:rsidRPr="0010053A">
              <w:rPr>
                <w:rFonts w:ascii="Times New Roman" w:eastAsia="Times New Roman" w:hAnsi="Times New Roman" w:cs="Times New Roman"/>
                <w:sz w:val="24"/>
                <w:szCs w:val="24"/>
              </w:rPr>
              <w:t xml:space="preserve"> </w:t>
            </w:r>
          </w:p>
        </w:tc>
      </w:tr>
    </w:tbl>
    <w:p w:rsidR="0010053A" w:rsidRPr="0010053A" w:rsidRDefault="0010053A" w:rsidP="0010053A">
      <w:pPr>
        <w:spacing w:before="100" w:beforeAutospacing="1" w:after="100" w:afterAutospacing="1" w:line="240" w:lineRule="auto"/>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Thomas Jefferson wrote the first draft, but John Dickinson, especially, thought the draft was too harsh and would only anger the king. So he was given permission to make alterations to Jefferson's draft. On July 8th Dickinson's version was presented to Congress and approved, but not unanimously. This letter has come to be known as the Olive Branch Petition, because it extended an offer of reconciliation to the King. The Olive Branch is of course a symbol of peace. It has also been called the "Humble Petition" and the "Second Petition to the King."</w:t>
      </w:r>
    </w:p>
    <w:p w:rsidR="0010053A" w:rsidRPr="0010053A" w:rsidRDefault="0010053A" w:rsidP="0010053A">
      <w:pPr>
        <w:spacing w:before="100" w:beforeAutospacing="1" w:after="100" w:afterAutospacing="1" w:line="240" w:lineRule="auto"/>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The letter affirmed the loyalty of the colonists to the King and assured him that they did not seek independence, only redress of their grievances. Congress' vote in support of Dickinson's draft, which was much more fawning in its tone toward the king, showed Congress' willingness to give those who held Dickinson's views one last chance at reconciliation, though they generally didn't believe it would work.</w:t>
      </w:r>
      <w:r w:rsidRPr="0010053A">
        <w:rPr>
          <w:rFonts w:ascii="Times New Roman" w:eastAsia="Times New Roman" w:hAnsi="Times New Roman" w:cs="Times New Roman"/>
          <w:sz w:val="24"/>
          <w:szCs w:val="24"/>
        </w:rPr>
        <w:br/>
      </w:r>
      <w:r w:rsidRPr="0010053A">
        <w:rPr>
          <w:rFonts w:ascii="Times New Roman" w:eastAsia="Times New Roman" w:hAnsi="Times New Roman" w:cs="Times New Roman"/>
          <w:sz w:val="24"/>
          <w:szCs w:val="24"/>
        </w:rPr>
        <w:br/>
        <w:t>The Olive Branch petition was signed by 48 members of Congress and entrusted to Richard Penn of Pennsylvania, a descendant of William Penn, the founder of the colony. Penn left America on July 14th and arrived in London on August 14th. He delivered the letter to Arthur Lee, who was the Agent in England for the Massachusetts Colony.</w:t>
      </w:r>
    </w:p>
    <w:p w:rsidR="0010053A" w:rsidRPr="0010053A" w:rsidRDefault="0010053A" w:rsidP="0010053A">
      <w:pPr>
        <w:spacing w:after="240"/>
        <w:rPr>
          <w:rFonts w:ascii="Times New Roman" w:eastAsia="Times New Roman" w:hAnsi="Times New Roman" w:cs="Times New Roman"/>
          <w:sz w:val="24"/>
          <w:szCs w:val="24"/>
        </w:rPr>
      </w:pPr>
      <w:r w:rsidRPr="0010053A">
        <w:rPr>
          <w:rFonts w:ascii="Times New Roman" w:eastAsia="Times New Roman" w:hAnsi="Times New Roman" w:cs="Times New Roman"/>
          <w:color w:val="000000"/>
          <w:sz w:val="24"/>
          <w:szCs w:val="24"/>
        </w:rPr>
        <w:br/>
      </w:r>
      <w:r w:rsidRPr="0010053A">
        <w:rPr>
          <w:rFonts w:ascii="Times New Roman" w:eastAsia="Times New Roman" w:hAnsi="Times New Roman" w:cs="Times New Roman"/>
          <w:sz w:val="24"/>
          <w:szCs w:val="24"/>
        </w:rPr>
        <w:t xml:space="preserve">On August 21st, Penn and Lee presented a copy of the letter to Lord Dartmouth, who was the Secretary of State for the American colonies. Lord Dartmouth tried to present the letter to the King, but he would not receive it. </w:t>
      </w:r>
    </w:p>
    <w:tbl>
      <w:tblPr>
        <w:tblpPr w:leftFromText="45" w:rightFromText="45" w:vertAnchor="text"/>
        <w:tblW w:w="0" w:type="auto"/>
        <w:tblCellSpacing w:w="15" w:type="dxa"/>
        <w:tblCellMar>
          <w:top w:w="15" w:type="dxa"/>
          <w:left w:w="15" w:type="dxa"/>
          <w:bottom w:w="15" w:type="dxa"/>
          <w:right w:w="15" w:type="dxa"/>
        </w:tblCellMar>
        <w:tblLook w:val="04A0"/>
      </w:tblPr>
      <w:tblGrid>
        <w:gridCol w:w="96"/>
      </w:tblGrid>
      <w:tr w:rsidR="0010053A" w:rsidRPr="0010053A" w:rsidTr="0010053A">
        <w:trPr>
          <w:tblCellSpacing w:w="15" w:type="dxa"/>
        </w:trPr>
        <w:tc>
          <w:tcPr>
            <w:tcW w:w="0" w:type="auto"/>
            <w:vAlign w:val="center"/>
            <w:hideMark/>
          </w:tcPr>
          <w:p w:rsidR="0010053A" w:rsidRPr="0010053A" w:rsidRDefault="0010053A" w:rsidP="0010053A">
            <w:pPr>
              <w:spacing w:after="0" w:line="240" w:lineRule="auto"/>
              <w:jc w:val="center"/>
              <w:rPr>
                <w:rFonts w:ascii="Times New Roman" w:eastAsia="Times New Roman" w:hAnsi="Times New Roman" w:cs="Times New Roman"/>
                <w:sz w:val="24"/>
                <w:szCs w:val="24"/>
              </w:rPr>
            </w:pPr>
          </w:p>
        </w:tc>
      </w:tr>
      <w:tr w:rsidR="0010053A" w:rsidRPr="0010053A" w:rsidTr="0010053A">
        <w:trPr>
          <w:tblCellSpacing w:w="15" w:type="dxa"/>
        </w:trPr>
        <w:tc>
          <w:tcPr>
            <w:tcW w:w="0" w:type="auto"/>
            <w:vAlign w:val="center"/>
            <w:hideMark/>
          </w:tcPr>
          <w:p w:rsidR="0010053A" w:rsidRPr="0010053A" w:rsidRDefault="0010053A" w:rsidP="0010053A">
            <w:pPr>
              <w:spacing w:after="0" w:line="240" w:lineRule="auto"/>
              <w:jc w:val="center"/>
              <w:rPr>
                <w:rFonts w:ascii="Times New Roman" w:eastAsia="Times New Roman" w:hAnsi="Times New Roman" w:cs="Times New Roman"/>
                <w:sz w:val="24"/>
                <w:szCs w:val="24"/>
              </w:rPr>
            </w:pPr>
          </w:p>
        </w:tc>
      </w:tr>
    </w:tbl>
    <w:p w:rsidR="0010053A" w:rsidRDefault="0010053A" w:rsidP="0010053A">
      <w:pPr>
        <w:spacing w:after="0" w:line="240" w:lineRule="auto"/>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 xml:space="preserve">The day Congress approved the Olive Branch Petition, July 8, John Adams, in disgust, had written two letters, one to his wife, Abigail and the other to General James Warren. The letter to General Warren in particular, expressed his disapproval of the petition, and revealed certain war preparations. The letter was also very critical of John Dickinson. This letter was intercepted by the British and published publicly. So when the King and Parliament were presented with the Olive Branch Petition, they didn't really take it seriously. The Americans were still preparing for war in spite of this letter. </w:t>
      </w:r>
      <w:r w:rsidRPr="0010053A">
        <w:rPr>
          <w:rFonts w:ascii="Times New Roman" w:eastAsia="Times New Roman" w:hAnsi="Times New Roman" w:cs="Times New Roman"/>
          <w:sz w:val="24"/>
          <w:szCs w:val="24"/>
        </w:rPr>
        <w:br/>
      </w:r>
    </w:p>
    <w:p w:rsidR="0010053A" w:rsidRPr="0010053A" w:rsidRDefault="0010053A" w:rsidP="0010053A">
      <w:pPr>
        <w:spacing w:after="0" w:line="240" w:lineRule="auto"/>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On August 23, the King published a proclamation declaring that the colonies in America were now in a state of full-scale rebellion. The proclamation also required that all British subjects anywhere were to assist in putting down the rebellion. This made it an act of treason for any British subject to defend the American cause in any way.</w:t>
      </w:r>
      <w:r w:rsidRPr="0010053A">
        <w:rPr>
          <w:rFonts w:ascii="Times New Roman" w:eastAsia="Times New Roman" w:hAnsi="Times New Roman" w:cs="Times New Roman"/>
          <w:sz w:val="24"/>
          <w:szCs w:val="24"/>
        </w:rPr>
        <w:br/>
      </w:r>
      <w:r w:rsidRPr="0010053A">
        <w:rPr>
          <w:rFonts w:ascii="Times New Roman" w:eastAsia="Times New Roman" w:hAnsi="Times New Roman" w:cs="Times New Roman"/>
          <w:sz w:val="24"/>
          <w:szCs w:val="24"/>
        </w:rPr>
        <w:br/>
        <w:t xml:space="preserve">On September 1st, Richard Penn and Arthur Lee went back to Lord Dartmouth to see if there was a response from the King. He informed them that the King would not even receive their petition. On September 2nd, Penn and Lee sent this short message to the Continental Congress: </w:t>
      </w:r>
    </w:p>
    <w:p w:rsidR="001C4FC3" w:rsidRDefault="001C4FC3" w:rsidP="0010053A">
      <w:pPr>
        <w:spacing w:before="100" w:beforeAutospacing="1" w:after="100" w:afterAutospacing="1" w:line="240" w:lineRule="auto"/>
        <w:ind w:left="600"/>
        <w:rPr>
          <w:rFonts w:ascii="Times New Roman" w:eastAsia="Times New Roman" w:hAnsi="Times New Roman" w:cs="Times New Roman"/>
          <w:b/>
          <w:bCs/>
          <w:sz w:val="24"/>
          <w:szCs w:val="24"/>
        </w:rPr>
      </w:pPr>
    </w:p>
    <w:p w:rsidR="0010053A" w:rsidRPr="0010053A" w:rsidRDefault="0010053A" w:rsidP="0010053A">
      <w:pPr>
        <w:spacing w:before="100" w:beforeAutospacing="1" w:after="100" w:afterAutospacing="1" w:line="240" w:lineRule="auto"/>
        <w:ind w:left="600"/>
        <w:rPr>
          <w:rFonts w:ascii="Times New Roman" w:eastAsia="Times New Roman" w:hAnsi="Times New Roman" w:cs="Times New Roman"/>
          <w:sz w:val="24"/>
          <w:szCs w:val="24"/>
        </w:rPr>
      </w:pPr>
      <w:r w:rsidRPr="0010053A">
        <w:rPr>
          <w:rFonts w:ascii="Times New Roman" w:eastAsia="Times New Roman" w:hAnsi="Times New Roman" w:cs="Times New Roman"/>
          <w:b/>
          <w:bCs/>
          <w:sz w:val="24"/>
          <w:szCs w:val="24"/>
        </w:rPr>
        <w:lastRenderedPageBreak/>
        <w:t>"On the 21st of last month, we sent to the Secretary of State for America, a copy of the Petition from the general Congress; and yesterday, the first moment that was permitted us, we presented to him the Original, which his lordship promised to deliver to his Majesty.</w:t>
      </w:r>
    </w:p>
    <w:p w:rsidR="0010053A" w:rsidRPr="0010053A" w:rsidRDefault="0010053A" w:rsidP="0010053A">
      <w:pPr>
        <w:spacing w:before="100" w:beforeAutospacing="1" w:after="100" w:afterAutospacing="1" w:line="240" w:lineRule="auto"/>
        <w:ind w:left="600"/>
        <w:rPr>
          <w:rFonts w:ascii="Times New Roman" w:eastAsia="Times New Roman" w:hAnsi="Times New Roman" w:cs="Times New Roman"/>
          <w:sz w:val="24"/>
          <w:szCs w:val="24"/>
        </w:rPr>
      </w:pPr>
      <w:r w:rsidRPr="0010053A">
        <w:rPr>
          <w:rFonts w:ascii="Times New Roman" w:eastAsia="Times New Roman" w:hAnsi="Times New Roman" w:cs="Times New Roman"/>
          <w:b/>
          <w:bCs/>
          <w:sz w:val="24"/>
          <w:szCs w:val="24"/>
        </w:rPr>
        <w:t>We thought it our duty to press his Lordship to obtain an answer; but we were told that his Majesty did not receive it on the throne, no answer would be given.</w:t>
      </w:r>
    </w:p>
    <w:p w:rsidR="0010053A" w:rsidRPr="0010053A" w:rsidRDefault="0010053A" w:rsidP="0010053A">
      <w:pPr>
        <w:spacing w:before="100" w:beforeAutospacing="1" w:after="100" w:afterAutospacing="1" w:line="240" w:lineRule="auto"/>
        <w:ind w:left="600"/>
        <w:rPr>
          <w:rFonts w:ascii="Times New Roman" w:eastAsia="Times New Roman" w:hAnsi="Times New Roman" w:cs="Times New Roman"/>
          <w:sz w:val="24"/>
          <w:szCs w:val="24"/>
        </w:rPr>
      </w:pPr>
      <w:proofErr w:type="gramStart"/>
      <w:r w:rsidRPr="0010053A">
        <w:rPr>
          <w:rFonts w:ascii="Times New Roman" w:eastAsia="Times New Roman" w:hAnsi="Times New Roman" w:cs="Times New Roman"/>
          <w:b/>
          <w:bCs/>
          <w:sz w:val="24"/>
          <w:szCs w:val="24"/>
        </w:rPr>
        <w:t>your</w:t>
      </w:r>
      <w:proofErr w:type="gramEnd"/>
      <w:r w:rsidRPr="0010053A">
        <w:rPr>
          <w:rFonts w:ascii="Times New Roman" w:eastAsia="Times New Roman" w:hAnsi="Times New Roman" w:cs="Times New Roman"/>
          <w:b/>
          <w:bCs/>
          <w:sz w:val="24"/>
          <w:szCs w:val="24"/>
        </w:rPr>
        <w:t xml:space="preserve"> most faithful Servants</w:t>
      </w:r>
      <w:r w:rsidRPr="0010053A">
        <w:rPr>
          <w:rFonts w:ascii="Times New Roman" w:eastAsia="Times New Roman" w:hAnsi="Times New Roman" w:cs="Times New Roman"/>
          <w:b/>
          <w:bCs/>
          <w:sz w:val="24"/>
          <w:szCs w:val="24"/>
        </w:rPr>
        <w:br/>
        <w:t>Richard Penn</w:t>
      </w:r>
      <w:r w:rsidRPr="0010053A">
        <w:rPr>
          <w:rFonts w:ascii="Times New Roman" w:eastAsia="Times New Roman" w:hAnsi="Times New Roman" w:cs="Times New Roman"/>
          <w:b/>
          <w:bCs/>
          <w:sz w:val="24"/>
          <w:szCs w:val="24"/>
        </w:rPr>
        <w:br/>
        <w:t>Arthur Lee"</w:t>
      </w:r>
    </w:p>
    <w:p w:rsidR="0010053A" w:rsidRPr="0010053A" w:rsidRDefault="0010053A" w:rsidP="001C4FC3">
      <w:pPr>
        <w:spacing w:before="100" w:beforeAutospacing="1" w:after="100" w:afterAutospacing="1" w:line="240" w:lineRule="auto"/>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On November 7th, the Olive Branch Petition was presented to the House of Commons and a motion was made that they consider this petition the basis for an effort at reconciliation. The motion was defeated 83-33.</w:t>
      </w:r>
    </w:p>
    <w:p w:rsidR="0010053A" w:rsidRPr="0010053A" w:rsidRDefault="0010053A" w:rsidP="0010053A">
      <w:pPr>
        <w:spacing w:before="100" w:beforeAutospacing="1" w:after="100" w:afterAutospacing="1" w:line="240" w:lineRule="auto"/>
        <w:outlineLvl w:val="1"/>
        <w:rPr>
          <w:rFonts w:ascii="Times New Roman" w:eastAsia="Times New Roman" w:hAnsi="Times New Roman" w:cs="Times New Roman"/>
          <w:b/>
          <w:bCs/>
          <w:sz w:val="36"/>
          <w:szCs w:val="36"/>
        </w:rPr>
      </w:pPr>
      <w:r w:rsidRPr="0010053A">
        <w:rPr>
          <w:rFonts w:ascii="Times New Roman" w:eastAsia="Times New Roman" w:hAnsi="Times New Roman" w:cs="Times New Roman"/>
          <w:b/>
          <w:bCs/>
          <w:sz w:val="36"/>
          <w:szCs w:val="36"/>
        </w:rPr>
        <w:t>The Americans' Response</w:t>
      </w:r>
    </w:p>
    <w:p w:rsidR="0010053A" w:rsidRDefault="0010053A" w:rsidP="0010053A">
      <w:pPr>
        <w:spacing w:after="0" w:line="240" w:lineRule="auto"/>
        <w:rPr>
          <w:rFonts w:ascii="Times New Roman" w:eastAsia="Times New Roman" w:hAnsi="Times New Roman" w:cs="Times New Roman"/>
          <w:sz w:val="24"/>
          <w:szCs w:val="24"/>
        </w:rPr>
      </w:pPr>
      <w:r w:rsidRPr="0010053A">
        <w:rPr>
          <w:rFonts w:ascii="Times New Roman" w:eastAsia="Times New Roman" w:hAnsi="Times New Roman" w:cs="Times New Roman"/>
          <w:sz w:val="24"/>
          <w:szCs w:val="24"/>
        </w:rPr>
        <w:t xml:space="preserve">The Congress in Philadelphia received the message from Penn and Lee on November 9th, 1775 informing them that the King would not receive their petition of peace. This was a strong blow to those such as John Dickinson who hoped to avoid war. The radicals began to gain power now as word of the King's rejection of their peace offer began to spread. Many colonists who had hoped for </w:t>
      </w:r>
      <w:r w:rsidR="001C4FC3" w:rsidRPr="0010053A">
        <w:rPr>
          <w:rFonts w:ascii="Times New Roman" w:eastAsia="Times New Roman" w:hAnsi="Times New Roman" w:cs="Times New Roman"/>
          <w:sz w:val="24"/>
          <w:szCs w:val="24"/>
        </w:rPr>
        <w:t>reconciliation</w:t>
      </w:r>
      <w:r w:rsidRPr="0010053A">
        <w:rPr>
          <w:rFonts w:ascii="Times New Roman" w:eastAsia="Times New Roman" w:hAnsi="Times New Roman" w:cs="Times New Roman"/>
          <w:sz w:val="24"/>
          <w:szCs w:val="24"/>
        </w:rPr>
        <w:t xml:space="preserve"> now knew that it was impossible. </w:t>
      </w:r>
    </w:p>
    <w:p w:rsidR="001C4FC3" w:rsidRDefault="001C4FC3" w:rsidP="0010053A">
      <w:pPr>
        <w:spacing w:after="0" w:line="240" w:lineRule="auto"/>
        <w:rPr>
          <w:rFonts w:ascii="Times New Roman" w:eastAsia="Times New Roman" w:hAnsi="Times New Roman" w:cs="Times New Roman"/>
          <w:sz w:val="24"/>
          <w:szCs w:val="24"/>
        </w:rPr>
      </w:pPr>
    </w:p>
    <w:p w:rsidR="001C4FC3" w:rsidRPr="001C4FC3" w:rsidRDefault="001C4FC3" w:rsidP="001C4FC3">
      <w:pPr>
        <w:spacing w:after="0" w:line="240" w:lineRule="auto"/>
        <w:rPr>
          <w:rFonts w:ascii="Times New Roman" w:eastAsia="Times New Roman" w:hAnsi="Times New Roman" w:cs="Times New Roman"/>
          <w:sz w:val="24"/>
          <w:szCs w:val="24"/>
        </w:rPr>
      </w:pPr>
      <w:r w:rsidRPr="001C4FC3">
        <w:rPr>
          <w:rFonts w:ascii="Times New Roman" w:eastAsia="Times New Roman" w:hAnsi="Times New Roman" w:cs="Times New Roman"/>
          <w:sz w:val="24"/>
          <w:szCs w:val="24"/>
        </w:rPr>
        <w:t>After hearing of the King's rejection of the Olive Branch Petition, many colonists were furious. Abigail Adams, the wife of John Adams, wrote this to her husband after hearing of the refusal, "Let us separate, they are unworthy to be our Brethren. Let us renounce them and instead of supplications as formerly for their prosperity and happiness, Let us beseech the almighty to blast their councils and bring to naught all their devices." Her view accurately reflects the opinions of many at the time</w:t>
      </w:r>
    </w:p>
    <w:p w:rsidR="001C4FC3" w:rsidRDefault="001C4FC3" w:rsidP="0010053A">
      <w:pPr>
        <w:shd w:val="clear" w:color="auto" w:fill="FFFFFF"/>
        <w:spacing w:after="0" w:line="240" w:lineRule="auto"/>
        <w:rPr>
          <w:rFonts w:ascii="Times New Roman" w:eastAsia="Times New Roman" w:hAnsi="Times New Roman" w:cs="Times New Roman"/>
          <w:color w:val="000000"/>
          <w:sz w:val="24"/>
          <w:szCs w:val="24"/>
        </w:rPr>
      </w:pPr>
      <w:r w:rsidRPr="001C4FC3">
        <w:rPr>
          <w:rFonts w:ascii="Times New Roman" w:eastAsia="Times New Roman" w:hAnsi="Times New Roman" w:cs="Times New Roman"/>
          <w:color w:val="000000"/>
          <w:sz w:val="24"/>
          <w:szCs w:val="24"/>
        </w:rPr>
        <w:br/>
      </w:r>
    </w:p>
    <w:p w:rsidR="0010053A" w:rsidRPr="0010053A" w:rsidRDefault="001C4FC3" w:rsidP="0010053A">
      <w:pPr>
        <w:shd w:val="clear" w:color="auto" w:fill="FFFFFF"/>
        <w:spacing w:after="0" w:line="240" w:lineRule="auto"/>
        <w:rPr>
          <w:rFonts w:ascii="Times New Roman" w:eastAsia="Times New Roman" w:hAnsi="Times New Roman" w:cs="Times New Roman"/>
          <w:color w:val="000000"/>
          <w:sz w:val="24"/>
          <w:szCs w:val="24"/>
        </w:rPr>
      </w:pPr>
      <w:r w:rsidRPr="001C4FC3">
        <w:rPr>
          <w:rFonts w:ascii="Times New Roman" w:eastAsia="Times New Roman" w:hAnsi="Times New Roman" w:cs="Times New Roman"/>
          <w:color w:val="000000"/>
          <w:sz w:val="24"/>
          <w:szCs w:val="24"/>
        </w:rPr>
        <w:t>http://www.revolutionary-war-and-beyond.com/olive-branch-petition.html</w:t>
      </w:r>
      <w:r w:rsidR="0010053A" w:rsidRPr="0010053A">
        <w:rPr>
          <w:rFonts w:ascii="Times New Roman" w:eastAsia="Times New Roman" w:hAnsi="Times New Roman" w:cs="Times New Roman"/>
          <w:color w:val="000000"/>
          <w:sz w:val="24"/>
          <w:szCs w:val="24"/>
        </w:rPr>
        <w:br/>
      </w:r>
    </w:p>
    <w:p w:rsidR="00583E6E" w:rsidRDefault="00583E6E"/>
    <w:sectPr w:rsidR="00583E6E" w:rsidSect="00583E6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0053A"/>
    <w:rsid w:val="0010053A"/>
    <w:rsid w:val="001C4FC3"/>
    <w:rsid w:val="00396B5D"/>
    <w:rsid w:val="00583E6E"/>
    <w:rsid w:val="00CD0004"/>
    <w:rsid w:val="00D62CB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3E6E"/>
  </w:style>
  <w:style w:type="paragraph" w:styleId="Heading1">
    <w:name w:val="heading 1"/>
    <w:basedOn w:val="Normal"/>
    <w:next w:val="Normal"/>
    <w:link w:val="Heading1Char"/>
    <w:uiPriority w:val="9"/>
    <w:qFormat/>
    <w:rsid w:val="001C4FC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link w:val="Heading2Char"/>
    <w:uiPriority w:val="9"/>
    <w:qFormat/>
    <w:rsid w:val="0010053A"/>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0053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10053A"/>
    <w:rPr>
      <w:color w:val="0000FF"/>
      <w:u w:val="single"/>
    </w:rPr>
  </w:style>
  <w:style w:type="paragraph" w:styleId="BalloonText">
    <w:name w:val="Balloon Text"/>
    <w:basedOn w:val="Normal"/>
    <w:link w:val="BalloonTextChar"/>
    <w:uiPriority w:val="99"/>
    <w:semiHidden/>
    <w:unhideWhenUsed/>
    <w:rsid w:val="0010053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053A"/>
    <w:rPr>
      <w:rFonts w:ascii="Tahoma" w:hAnsi="Tahoma" w:cs="Tahoma"/>
      <w:sz w:val="16"/>
      <w:szCs w:val="16"/>
    </w:rPr>
  </w:style>
  <w:style w:type="character" w:customStyle="1" w:styleId="Heading2Char">
    <w:name w:val="Heading 2 Char"/>
    <w:basedOn w:val="DefaultParagraphFont"/>
    <w:link w:val="Heading2"/>
    <w:uiPriority w:val="9"/>
    <w:rsid w:val="0010053A"/>
    <w:rPr>
      <w:rFonts w:ascii="Times New Roman" w:eastAsia="Times New Roman" w:hAnsi="Times New Roman" w:cs="Times New Roman"/>
      <w:b/>
      <w:bCs/>
      <w:sz w:val="36"/>
      <w:szCs w:val="36"/>
    </w:rPr>
  </w:style>
  <w:style w:type="character" w:customStyle="1" w:styleId="Heading1Char">
    <w:name w:val="Heading 1 Char"/>
    <w:basedOn w:val="DefaultParagraphFont"/>
    <w:link w:val="Heading1"/>
    <w:uiPriority w:val="9"/>
    <w:rsid w:val="001C4FC3"/>
    <w:rPr>
      <w:rFonts w:asciiTheme="majorHAnsi" w:eastAsiaTheme="majorEastAsia" w:hAnsiTheme="majorHAnsi" w:cstheme="majorBidi"/>
      <w:b/>
      <w:bCs/>
      <w:color w:val="365F91" w:themeColor="accent1" w:themeShade="BF"/>
      <w:sz w:val="28"/>
      <w:szCs w:val="28"/>
    </w:rPr>
  </w:style>
  <w:style w:type="character" w:styleId="Strong">
    <w:name w:val="Strong"/>
    <w:basedOn w:val="DefaultParagraphFont"/>
    <w:uiPriority w:val="22"/>
    <w:qFormat/>
    <w:rsid w:val="001C4FC3"/>
    <w:rPr>
      <w:b/>
      <w:bCs/>
    </w:rPr>
  </w:style>
</w:styles>
</file>

<file path=word/webSettings.xml><?xml version="1.0" encoding="utf-8"?>
<w:webSettings xmlns:r="http://schemas.openxmlformats.org/officeDocument/2006/relationships" xmlns:w="http://schemas.openxmlformats.org/wordprocessingml/2006/main">
  <w:divs>
    <w:div w:id="199903683">
      <w:bodyDiv w:val="1"/>
      <w:marLeft w:val="0"/>
      <w:marRight w:val="0"/>
      <w:marTop w:val="0"/>
      <w:marBottom w:val="0"/>
      <w:divBdr>
        <w:top w:val="none" w:sz="0" w:space="0" w:color="auto"/>
        <w:left w:val="none" w:sz="0" w:space="0" w:color="auto"/>
        <w:bottom w:val="none" w:sz="0" w:space="0" w:color="auto"/>
        <w:right w:val="none" w:sz="0" w:space="0" w:color="auto"/>
      </w:divBdr>
    </w:div>
    <w:div w:id="429207300">
      <w:bodyDiv w:val="1"/>
      <w:marLeft w:val="0"/>
      <w:marRight w:val="0"/>
      <w:marTop w:val="0"/>
      <w:marBottom w:val="0"/>
      <w:divBdr>
        <w:top w:val="none" w:sz="0" w:space="0" w:color="auto"/>
        <w:left w:val="none" w:sz="0" w:space="0" w:color="auto"/>
        <w:bottom w:val="none" w:sz="0" w:space="0" w:color="auto"/>
        <w:right w:val="none" w:sz="0" w:space="0" w:color="auto"/>
      </w:divBdr>
    </w:div>
    <w:div w:id="1159468895">
      <w:bodyDiv w:val="1"/>
      <w:marLeft w:val="0"/>
      <w:marRight w:val="0"/>
      <w:marTop w:val="0"/>
      <w:marBottom w:val="0"/>
      <w:divBdr>
        <w:top w:val="none" w:sz="0" w:space="0" w:color="auto"/>
        <w:left w:val="none" w:sz="0" w:space="0" w:color="auto"/>
        <w:bottom w:val="none" w:sz="0" w:space="0" w:color="auto"/>
        <w:right w:val="none" w:sz="0" w:space="0" w:color="auto"/>
      </w:divBdr>
      <w:divsChild>
        <w:div w:id="227231344">
          <w:marLeft w:val="0"/>
          <w:marRight w:val="0"/>
          <w:marTop w:val="0"/>
          <w:marBottom w:val="0"/>
          <w:divBdr>
            <w:top w:val="none" w:sz="0" w:space="0" w:color="auto"/>
            <w:left w:val="none" w:sz="0" w:space="0" w:color="auto"/>
            <w:bottom w:val="none" w:sz="0" w:space="0" w:color="auto"/>
            <w:right w:val="none" w:sz="0" w:space="0" w:color="auto"/>
          </w:divBdr>
        </w:div>
      </w:divsChild>
    </w:div>
    <w:div w:id="1333223318">
      <w:bodyDiv w:val="1"/>
      <w:marLeft w:val="0"/>
      <w:marRight w:val="0"/>
      <w:marTop w:val="0"/>
      <w:marBottom w:val="0"/>
      <w:divBdr>
        <w:top w:val="none" w:sz="0" w:space="0" w:color="auto"/>
        <w:left w:val="none" w:sz="0" w:space="0" w:color="auto"/>
        <w:bottom w:val="none" w:sz="0" w:space="0" w:color="auto"/>
        <w:right w:val="none" w:sz="0" w:space="0" w:color="auto"/>
      </w:divBdr>
    </w:div>
    <w:div w:id="1392457401">
      <w:bodyDiv w:val="1"/>
      <w:marLeft w:val="0"/>
      <w:marRight w:val="0"/>
      <w:marTop w:val="0"/>
      <w:marBottom w:val="0"/>
      <w:divBdr>
        <w:top w:val="none" w:sz="0" w:space="0" w:color="auto"/>
        <w:left w:val="none" w:sz="0" w:space="0" w:color="auto"/>
        <w:bottom w:val="none" w:sz="0" w:space="0" w:color="auto"/>
        <w:right w:val="none" w:sz="0" w:space="0" w:color="auto"/>
      </w:divBdr>
    </w:div>
    <w:div w:id="21024847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131</TotalTime>
  <Pages>3</Pages>
  <Words>1043</Words>
  <Characters>5946</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SBBC</Company>
  <LinksUpToDate>false</LinksUpToDate>
  <CharactersWithSpaces>6976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Broward County Public Schools </dc:creator>
  <cp:keywords/>
  <dc:description/>
  <cp:lastModifiedBy>Broward County Public Schools </cp:lastModifiedBy>
  <cp:revision>1</cp:revision>
  <cp:lastPrinted>2011-12-02T19:03:00Z</cp:lastPrinted>
  <dcterms:created xsi:type="dcterms:W3CDTF">2011-12-02T16:52:00Z</dcterms:created>
  <dcterms:modified xsi:type="dcterms:W3CDTF">2011-12-02T19:03:00Z</dcterms:modified>
</cp:coreProperties>
</file>