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56D" w:rsidRPr="0019374A" w:rsidRDefault="006F356D" w:rsidP="006F356D">
      <w:pPr>
        <w:spacing w:after="120"/>
        <w:jc w:val="both"/>
        <w:rPr>
          <w:noProof/>
        </w:rPr>
      </w:pPr>
      <w:r w:rsidRPr="0019374A">
        <w:rPr>
          <w:noProof/>
        </w:rPr>
        <w:t>Appendix 6.01</w:t>
      </w:r>
      <w:r>
        <w:rPr>
          <w:noProof/>
        </w:rPr>
        <w:t>M</w:t>
      </w:r>
    </w:p>
    <w:p w:rsidR="006F356D" w:rsidRDefault="006F356D" w:rsidP="006F356D">
      <w:pPr>
        <w:spacing w:after="120"/>
        <w:jc w:val="both"/>
        <w:rPr>
          <w:noProof/>
          <w:sz w:val="48"/>
          <w:szCs w:val="40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5394325</wp:posOffset>
                </wp:positionH>
                <wp:positionV relativeFrom="paragraph">
                  <wp:posOffset>-365760</wp:posOffset>
                </wp:positionV>
                <wp:extent cx="1006475" cy="914400"/>
                <wp:effectExtent l="3175" t="381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647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356D" w:rsidRDefault="006F356D" w:rsidP="006F356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4E9986" wp14:editId="70649A98">
                                  <wp:extent cx="628650" cy="6286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8650" cy="628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4.75pt;margin-top:-28.8pt;width:79.25pt;height:1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" stroked="f">
                <v:textbox style="mso-fit-shape-to-text:t">
                  <w:txbxContent>
                    <w:p w:rsidR="006F356D" w:rsidRDefault="006F356D" w:rsidP="006F356D">
                      <w:r>
                        <w:rPr>
                          <w:noProof/>
                        </w:rPr>
                        <w:drawing>
                          <wp:inline distT="0" distB="0" distL="0" distR="0" wp14:anchorId="664E9986" wp14:editId="70649A98">
                            <wp:extent cx="628650" cy="6286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8650" cy="628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762A5">
        <w:rPr>
          <w:noProof/>
          <w:sz w:val="48"/>
          <w:szCs w:val="40"/>
        </w:rPr>
        <w:t>Key Terms:  Shopping Options &amp; Practices</w:t>
      </w:r>
    </w:p>
    <w:tbl>
      <w:tblPr>
        <w:tblW w:w="1071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4"/>
        <w:gridCol w:w="7416"/>
      </w:tblGrid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72028F">
            <w:pPr>
              <w:spacing w:after="120"/>
              <w:rPr>
                <w:b/>
                <w:bCs/>
                <w:noProof/>
              </w:rPr>
            </w:pPr>
            <w:bookmarkStart w:id="0" w:name="_GoBack"/>
            <w:bookmarkEnd w:id="0"/>
            <w:r w:rsidRPr="00D32C28">
              <w:rPr>
                <w:b/>
                <w:bCs/>
                <w:noProof/>
              </w:rPr>
              <w:t>Term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b/>
                <w:bCs/>
                <w:noProof/>
              </w:rPr>
            </w:pPr>
            <w:r w:rsidRPr="00D32C28">
              <w:rPr>
                <w:b/>
                <w:bCs/>
                <w:noProof/>
              </w:rPr>
              <w:t>Explanation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  <w:shd w:val="clear" w:color="auto" w:fill="D9D9D9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Shopping in Stores</w:t>
            </w:r>
          </w:p>
        </w:tc>
        <w:tc>
          <w:tcPr>
            <w:tcW w:w="7416" w:type="dxa"/>
            <w:shd w:val="clear" w:color="auto" w:fill="D9D9D9"/>
          </w:tcPr>
          <w:p w:rsidR="006F356D" w:rsidRPr="00D32C28" w:rsidRDefault="006F356D" w:rsidP="0072028F">
            <w:pPr>
              <w:spacing w:before="120" w:after="120"/>
              <w:rPr>
                <w:noProof/>
              </w:rPr>
            </w:pP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retail store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Obtains goods from wholesalers to sell to consumers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wholesale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Obtains goods from suppliers to sell to retailers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department store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Sells a variety of goods and services in a single store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warehouse club and super store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Offers price advantages and wide product selection to its members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discount store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Sells certain lines of merchandise at below-average prices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consignment store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Sells used merchandise at reduced prices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 xml:space="preserve">thrift 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The quality of being frugal, using resources wisely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specialty store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Sell goods and services for specialized purposes</w:t>
            </w:r>
          </w:p>
        </w:tc>
      </w:tr>
      <w:tr w:rsidR="006F356D" w:rsidRPr="00D32C28" w:rsidTr="00380EEB">
        <w:trPr>
          <w:trHeight w:val="377"/>
          <w:jc w:val="center"/>
        </w:trPr>
        <w:tc>
          <w:tcPr>
            <w:tcW w:w="3294" w:type="dxa"/>
            <w:shd w:val="clear" w:color="auto" w:fill="D9D9D9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Shopping at Home</w:t>
            </w:r>
          </w:p>
        </w:tc>
        <w:tc>
          <w:tcPr>
            <w:tcW w:w="7416" w:type="dxa"/>
            <w:shd w:val="clear" w:color="auto" w:fill="D9D9D9"/>
          </w:tcPr>
          <w:p w:rsidR="006F356D" w:rsidRPr="00D32C28" w:rsidRDefault="006F356D" w:rsidP="0072028F">
            <w:pPr>
              <w:spacing w:before="120" w:after="120"/>
              <w:rPr>
                <w:noProof/>
              </w:rPr>
            </w:pP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door-to-door sales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Salesperson comes to home, either by invitation or not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catalog shopping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 xml:space="preserve">Shopper calls on telephone to buy goods listed in a catalog 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telemarketing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Seller calls on telephone to sell goods or services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T-commerce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Shopping in response to ads on television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E-commerce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Buying goods and services on the Internet, including Internet auctions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  <w:shd w:val="clear" w:color="auto" w:fill="D9D9D9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 xml:space="preserve">Shopping Practices </w:t>
            </w:r>
          </w:p>
        </w:tc>
        <w:tc>
          <w:tcPr>
            <w:tcW w:w="7416" w:type="dxa"/>
            <w:shd w:val="clear" w:color="auto" w:fill="D9D9D9"/>
          </w:tcPr>
          <w:p w:rsidR="006F356D" w:rsidRPr="00D32C28" w:rsidRDefault="006F356D" w:rsidP="0072028F">
            <w:pPr>
              <w:spacing w:before="120" w:after="120"/>
              <w:rPr>
                <w:noProof/>
              </w:rPr>
            </w:pP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reliability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240"/>
              <w:rPr>
                <w:noProof/>
              </w:rPr>
            </w:pPr>
            <w:r w:rsidRPr="00D32C28">
              <w:rPr>
                <w:noProof/>
              </w:rPr>
              <w:t>Being able to depend on a person or business to back up their claims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services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240"/>
              <w:rPr>
                <w:noProof/>
              </w:rPr>
            </w:pPr>
            <w:r w:rsidRPr="00D32C28">
              <w:rPr>
                <w:noProof/>
              </w:rPr>
              <w:t>Special consumer features offered by a store or other seller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impulse buying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240"/>
              <w:rPr>
                <w:noProof/>
              </w:rPr>
            </w:pPr>
            <w:r w:rsidRPr="00D32C28">
              <w:rPr>
                <w:noProof/>
              </w:rPr>
              <w:t>Buying on the spur of the moment, without planning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warranty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A guarantee that a product will perform up to specified standards</w:t>
            </w:r>
            <w:r>
              <w:rPr>
                <w:noProof/>
              </w:rPr>
              <w:t>; four types are implied, written, full, and limited warranties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estimate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A total expected cost, in writing, for performing a service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work order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Gives authority to a service provider to perform services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contract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Legally binding papers signed by all parties in an agreement</w:t>
            </w:r>
          </w:p>
        </w:tc>
      </w:tr>
      <w:tr w:rsidR="006F356D" w:rsidRPr="00D32C28" w:rsidTr="00380EEB">
        <w:trPr>
          <w:jc w:val="center"/>
        </w:trPr>
        <w:tc>
          <w:tcPr>
            <w:tcW w:w="3294" w:type="dxa"/>
          </w:tcPr>
          <w:p w:rsidR="006F356D" w:rsidRPr="00D32C28" w:rsidRDefault="006F356D" w:rsidP="00DB00FA">
            <w:pPr>
              <w:pStyle w:val="ListParagraph"/>
              <w:numPr>
                <w:ilvl w:val="0"/>
                <w:numId w:val="1"/>
              </w:numPr>
              <w:spacing w:after="120"/>
              <w:rPr>
                <w:noProof/>
              </w:rPr>
            </w:pPr>
            <w:r w:rsidRPr="00D32C28">
              <w:rPr>
                <w:noProof/>
              </w:rPr>
              <w:t>service warranty</w:t>
            </w:r>
          </w:p>
        </w:tc>
        <w:tc>
          <w:tcPr>
            <w:tcW w:w="7416" w:type="dxa"/>
          </w:tcPr>
          <w:p w:rsidR="006F356D" w:rsidRPr="00D32C28" w:rsidRDefault="006F356D" w:rsidP="0072028F">
            <w:pPr>
              <w:spacing w:after="120"/>
              <w:rPr>
                <w:noProof/>
              </w:rPr>
            </w:pPr>
            <w:r w:rsidRPr="00D32C28">
              <w:rPr>
                <w:noProof/>
              </w:rPr>
              <w:t>Guarantees certain quality standards of performance</w:t>
            </w:r>
          </w:p>
        </w:tc>
      </w:tr>
    </w:tbl>
    <w:p w:rsidR="001F00BB" w:rsidRDefault="004A32A9"/>
    <w:sectPr w:rsidR="001F00B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56D" w:rsidRDefault="006F356D" w:rsidP="006F356D">
      <w:r>
        <w:separator/>
      </w:r>
    </w:p>
  </w:endnote>
  <w:endnote w:type="continuationSeparator" w:id="0">
    <w:p w:rsidR="006F356D" w:rsidRDefault="006F356D" w:rsidP="006F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56D" w:rsidRDefault="006F356D" w:rsidP="006F356D">
      <w:r>
        <w:separator/>
      </w:r>
    </w:p>
  </w:footnote>
  <w:footnote w:type="continuationSeparator" w:id="0">
    <w:p w:rsidR="006F356D" w:rsidRDefault="006F356D" w:rsidP="006F3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56D" w:rsidRDefault="006F356D">
    <w:pPr>
      <w:pStyle w:val="Header"/>
    </w:pPr>
    <w:r>
      <w:t>KEEP IN NOTEBOOK FOR HELP WITH ASSIGNMENTS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E1A72"/>
    <w:multiLevelType w:val="hybridMultilevel"/>
    <w:tmpl w:val="017C50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56D"/>
    <w:rsid w:val="000E2D44"/>
    <w:rsid w:val="002162DF"/>
    <w:rsid w:val="00380EEB"/>
    <w:rsid w:val="0042510A"/>
    <w:rsid w:val="004A5131"/>
    <w:rsid w:val="005A43C7"/>
    <w:rsid w:val="005F1EB6"/>
    <w:rsid w:val="006F356D"/>
    <w:rsid w:val="008C1C68"/>
    <w:rsid w:val="008D355C"/>
    <w:rsid w:val="00961230"/>
    <w:rsid w:val="009A336E"/>
    <w:rsid w:val="00B17CC8"/>
    <w:rsid w:val="00B74650"/>
    <w:rsid w:val="00BB3631"/>
    <w:rsid w:val="00C9385C"/>
    <w:rsid w:val="00CF4865"/>
    <w:rsid w:val="00D27CC6"/>
    <w:rsid w:val="00D32E04"/>
    <w:rsid w:val="00D964A8"/>
    <w:rsid w:val="00DB00FA"/>
    <w:rsid w:val="00F6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5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5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56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35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356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F35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356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B00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5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5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56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35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356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F35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356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B00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4</cp:revision>
  <dcterms:created xsi:type="dcterms:W3CDTF">2013-11-05T16:04:00Z</dcterms:created>
  <dcterms:modified xsi:type="dcterms:W3CDTF">2013-11-05T16:07:00Z</dcterms:modified>
</cp:coreProperties>
</file>