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145" w:rsidRPr="007967BE" w:rsidRDefault="0087461D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ab/>
        <w:t>“Sunt tamen obscēnae Venerem Prōpoetides ausae</w:t>
      </w:r>
    </w:p>
    <w:p w:rsidR="0087461D" w:rsidRPr="007967BE" w:rsidRDefault="0087461D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esse negāre deam; prō quō sua, nūminis īrā,</w:t>
      </w:r>
    </w:p>
    <w:p w:rsidR="0087461D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[240] </w:t>
      </w:r>
      <w:r w:rsidR="0087461D" w:rsidRPr="007967BE">
        <w:rPr>
          <w:szCs w:val="24"/>
          <w:lang w:val="la-Latn"/>
        </w:rPr>
        <w:t>corpora cum fōrmā prīmae vulgāsse feruntur,</w:t>
      </w:r>
    </w:p>
    <w:p w:rsidR="0087461D" w:rsidRPr="007967BE" w:rsidRDefault="0087461D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utque pudor cessit sanguisque indūruit ōris,</w:t>
      </w:r>
    </w:p>
    <w:p w:rsidR="0087461D" w:rsidRPr="007967BE" w:rsidRDefault="0087461D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in rigidum par</w:t>
      </w:r>
      <w:r w:rsidR="007967BE" w:rsidRPr="007967BE">
        <w:rPr>
          <w:szCs w:val="24"/>
          <w:lang w:val="la-Latn"/>
        </w:rPr>
        <w:t>vō silicem discrīmine versae.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ab/>
        <w:t>“Quās quia Pygmaliōn aevum per crīmen agentīs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vīderat, offēnsus vitiīs, quae plūrima mentī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[245] fēmineae nātūra dedit, sine coniuge caelebs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vīvēbat thalamīque diū cōnsorte car</w:t>
      </w:r>
      <w:r w:rsidR="006046EF">
        <w:rPr>
          <w:szCs w:val="24"/>
        </w:rPr>
        <w:t>ē</w:t>
      </w:r>
      <w:r w:rsidRPr="007967BE">
        <w:rPr>
          <w:szCs w:val="24"/>
          <w:lang w:val="la-Latn"/>
        </w:rPr>
        <w:t>bat.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Intereā niveum mīrā fēlīciter arte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sculpsit ebur fōrmamque dedit, quā fēmina nāscī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nūlla potest, operisque suī concēpit amōrem.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[250] Virginis est vērae faciēs, quam vīvere crēdās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et, sī nōn obstet reverentia, velle movērī—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ars adeō latet arte suā.  M</w:t>
      </w:r>
      <w:r w:rsidR="006046EF">
        <w:rPr>
          <w:szCs w:val="24"/>
          <w:lang w:val="la-Latn"/>
        </w:rPr>
        <w:t>īr</w:t>
      </w:r>
      <w:r w:rsidR="006046EF">
        <w:rPr>
          <w:szCs w:val="24"/>
        </w:rPr>
        <w:t>ā</w:t>
      </w:r>
      <w:r w:rsidRPr="007967BE">
        <w:rPr>
          <w:szCs w:val="24"/>
          <w:lang w:val="la-Latn"/>
        </w:rPr>
        <w:t>tur et haurit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pectore Pygmaliōn simulātī corporis ignēs.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ab/>
        <w:t>“Saepe manūs operī temptantēs admovet an sit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[255] </w:t>
      </w:r>
      <w:r w:rsidR="006046EF">
        <w:rPr>
          <w:szCs w:val="24"/>
          <w:lang w:val="la-Latn"/>
        </w:rPr>
        <w:t>corpus an illu</w:t>
      </w:r>
      <w:r w:rsidR="006046EF">
        <w:rPr>
          <w:szCs w:val="24"/>
        </w:rPr>
        <w:t>d</w:t>
      </w:r>
      <w:r w:rsidRPr="007967BE">
        <w:rPr>
          <w:szCs w:val="24"/>
          <w:lang w:val="la-Latn"/>
        </w:rPr>
        <w:t xml:space="preserve"> ebur, nec adhūc ebur esse fatētur.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Ōscula dat reddītque putat, loquiturque tenetque,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et </w:t>
      </w:r>
      <w:r w:rsidR="006046EF">
        <w:rPr>
          <w:szCs w:val="24"/>
          <w:lang w:val="la-Latn"/>
        </w:rPr>
        <w:t>cr</w:t>
      </w:r>
      <w:r w:rsidR="006046EF">
        <w:rPr>
          <w:szCs w:val="24"/>
        </w:rPr>
        <w:t>ē</w:t>
      </w:r>
      <w:r w:rsidRPr="007967BE">
        <w:rPr>
          <w:szCs w:val="24"/>
          <w:lang w:val="la-Latn"/>
        </w:rPr>
        <w:t>dit tāctīs digitōs īnsīdere membrīs,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et metuit pressōs veniat nē līvor in artūs.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Et modo blanditiās</w:t>
      </w:r>
      <w:r w:rsidR="006046EF">
        <w:rPr>
          <w:szCs w:val="24"/>
        </w:rPr>
        <w:t xml:space="preserve"> </w:t>
      </w:r>
      <w:r w:rsidRPr="007967BE">
        <w:rPr>
          <w:szCs w:val="24"/>
          <w:lang w:val="la-Latn"/>
        </w:rPr>
        <w:t>adhibet, modo grāta puellīs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lastRenderedPageBreak/>
        <w:t>[260] mūnera fert illī: conchās teretēsque lapillōs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et parvās volucrēs et flōrēs mille colōrum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līliaquē pictāsque pilās et ab arbore lāpsās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Hēliadum lacrimās.  Ōrnat quoque vestibus artūs,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dat digitīs gemm</w:t>
      </w:r>
      <w:r w:rsidR="006046EF">
        <w:rPr>
          <w:szCs w:val="24"/>
          <w:lang w:val="la-Latn"/>
        </w:rPr>
        <w:t>ās, dat longa mo</w:t>
      </w:r>
      <w:r w:rsidR="006046EF">
        <w:rPr>
          <w:szCs w:val="24"/>
        </w:rPr>
        <w:t>n</w:t>
      </w:r>
      <w:r w:rsidRPr="007967BE">
        <w:rPr>
          <w:szCs w:val="24"/>
          <w:lang w:val="la-Latn"/>
        </w:rPr>
        <w:t>īlia collō;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[265] aure levēs bācae, redimīcula pectore pendent—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cūncta decent.  Nec nūda minus fōrmōsa vidētur: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collocat hanc strātīs concha Sīdōnide tīnctīs,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appellatque </w:t>
      </w:r>
      <w:r w:rsidR="006046EF">
        <w:rPr>
          <w:szCs w:val="24"/>
          <w:lang w:val="la-Latn"/>
        </w:rPr>
        <w:t>tor</w:t>
      </w:r>
      <w:r w:rsidR="006046EF">
        <w:rPr>
          <w:szCs w:val="24"/>
        </w:rPr>
        <w:t>ī</w:t>
      </w:r>
      <w:r w:rsidRPr="007967BE">
        <w:rPr>
          <w:szCs w:val="24"/>
          <w:lang w:val="la-Latn"/>
        </w:rPr>
        <w:t xml:space="preserve"> </w:t>
      </w:r>
      <w:r w:rsidR="006046EF">
        <w:rPr>
          <w:szCs w:val="24"/>
        </w:rPr>
        <w:t>so</w:t>
      </w:r>
      <w:r w:rsidRPr="007967BE">
        <w:rPr>
          <w:szCs w:val="24"/>
          <w:lang w:val="la-Latn"/>
        </w:rPr>
        <w:t>ciam, acclīnātaque colla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mollibus in plūmīs tamquam sēnsūra </w:t>
      </w:r>
      <w:r w:rsidR="006046EF">
        <w:rPr>
          <w:szCs w:val="24"/>
          <w:lang w:val="la-Latn"/>
        </w:rPr>
        <w:t>rep</w:t>
      </w:r>
      <w:proofErr w:type="spellStart"/>
      <w:r w:rsidR="006046EF">
        <w:rPr>
          <w:szCs w:val="24"/>
        </w:rPr>
        <w:t>ōni</w:t>
      </w:r>
      <w:proofErr w:type="spellEnd"/>
      <w:r w:rsidRPr="007967BE">
        <w:rPr>
          <w:szCs w:val="24"/>
          <w:lang w:val="la-Latn"/>
        </w:rPr>
        <w:t>t.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[270]</w:t>
      </w:r>
      <w:r w:rsidRPr="007967BE">
        <w:rPr>
          <w:szCs w:val="24"/>
          <w:lang w:val="la-Latn"/>
        </w:rPr>
        <w:tab/>
        <w:t xml:space="preserve">“Festa </w:t>
      </w:r>
      <w:r w:rsidR="006046EF">
        <w:rPr>
          <w:szCs w:val="24"/>
          <w:lang w:val="la-Latn"/>
        </w:rPr>
        <w:t>di</w:t>
      </w:r>
      <w:r w:rsidR="006046EF">
        <w:rPr>
          <w:szCs w:val="24"/>
        </w:rPr>
        <w:t>ē</w:t>
      </w:r>
      <w:r w:rsidRPr="007967BE">
        <w:rPr>
          <w:szCs w:val="24"/>
          <w:lang w:val="la-Latn"/>
        </w:rPr>
        <w:t>s Veneris tōtā celeberrima Cyprō</w:t>
      </w:r>
    </w:p>
    <w:p w:rsidR="007967BE" w:rsidRPr="007967BE" w:rsidRDefault="006046EF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>
        <w:rPr>
          <w:szCs w:val="24"/>
          <w:lang w:val="la-Latn"/>
        </w:rPr>
        <w:t>v</w:t>
      </w:r>
      <w:r>
        <w:rPr>
          <w:szCs w:val="24"/>
        </w:rPr>
        <w:t>ē</w:t>
      </w:r>
      <w:r>
        <w:rPr>
          <w:szCs w:val="24"/>
          <w:lang w:val="la-Latn"/>
        </w:rPr>
        <w:t>nerat</w:t>
      </w:r>
      <w:r w:rsidR="007967BE" w:rsidRPr="007967BE">
        <w:rPr>
          <w:szCs w:val="24"/>
          <w:lang w:val="la-Latn"/>
        </w:rPr>
        <w:t xml:space="preserve">, et pandīs </w:t>
      </w:r>
      <w:r>
        <w:rPr>
          <w:szCs w:val="24"/>
          <w:lang w:val="la-Latn"/>
        </w:rPr>
        <w:t>induct</w:t>
      </w:r>
      <w:r>
        <w:rPr>
          <w:szCs w:val="24"/>
        </w:rPr>
        <w:t>a</w:t>
      </w:r>
      <w:r w:rsidR="007967BE" w:rsidRPr="007967BE">
        <w:rPr>
          <w:szCs w:val="24"/>
          <w:lang w:val="la-Latn"/>
        </w:rPr>
        <w:t>e cornibus aurum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conciderant ictae niveā cervīce iuvencae,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tūraque fūmābant, cum mūnere fūnctus ad ārās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cōnstitit et timidē ‘Sī, dī, dare cūncta potestis,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[275] sit coniūnx, optō’ [nōn ausus ‘eburnea virgō’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dīcere], Pygmaliōn ‘similis mea,’ dīxit, ‘eburnae.’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Sēnsit, ut ipsa suīs aderat Venus aurea festīs,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vōta quid illa velint, et, </w:t>
      </w:r>
      <w:r w:rsidR="00551D29">
        <w:rPr>
          <w:szCs w:val="24"/>
          <w:lang w:val="la-Latn"/>
        </w:rPr>
        <w:t>am</w:t>
      </w:r>
      <w:r w:rsidR="00551D29">
        <w:rPr>
          <w:szCs w:val="24"/>
        </w:rPr>
        <w:t>ī</w:t>
      </w:r>
      <w:r w:rsidR="00551D29">
        <w:rPr>
          <w:szCs w:val="24"/>
          <w:lang w:val="la-Latn"/>
        </w:rPr>
        <w:t>c</w:t>
      </w:r>
      <w:r w:rsidR="00551D29">
        <w:rPr>
          <w:szCs w:val="24"/>
        </w:rPr>
        <w:t>ī</w:t>
      </w:r>
      <w:r w:rsidRPr="007967BE">
        <w:rPr>
          <w:szCs w:val="24"/>
          <w:lang w:val="la-Latn"/>
        </w:rPr>
        <w:t xml:space="preserve"> nūminis </w:t>
      </w:r>
      <w:r w:rsidR="00551D29">
        <w:rPr>
          <w:szCs w:val="24"/>
        </w:rPr>
        <w:t>ō</w:t>
      </w:r>
      <w:r w:rsidRPr="007967BE">
        <w:rPr>
          <w:szCs w:val="24"/>
          <w:lang w:val="la-Latn"/>
        </w:rPr>
        <w:t>men,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flamma ter accēnsa est apicemque per āera dūxit.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[280]</w:t>
      </w:r>
      <w:r w:rsidRPr="007967BE">
        <w:rPr>
          <w:szCs w:val="24"/>
          <w:lang w:val="la-Latn"/>
        </w:rPr>
        <w:tab/>
        <w:t xml:space="preserve">“Ut rediit, </w:t>
      </w:r>
      <w:r w:rsidR="00551D29">
        <w:rPr>
          <w:szCs w:val="24"/>
          <w:lang w:val="la-Latn"/>
        </w:rPr>
        <w:t>simul</w:t>
      </w:r>
      <w:r w:rsidR="00551D29">
        <w:rPr>
          <w:szCs w:val="24"/>
        </w:rPr>
        <w:t>ā</w:t>
      </w:r>
      <w:r w:rsidRPr="007967BE">
        <w:rPr>
          <w:szCs w:val="24"/>
          <w:lang w:val="la-Latn"/>
        </w:rPr>
        <w:t>cra suae petit ille puellae,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incumbēnsque torō dedit ōscula; </w:t>
      </w:r>
      <w:r w:rsidR="00551D29">
        <w:rPr>
          <w:szCs w:val="24"/>
          <w:lang w:val="la-Latn"/>
        </w:rPr>
        <w:t>v</w:t>
      </w:r>
      <w:r w:rsidR="00551D29">
        <w:rPr>
          <w:szCs w:val="24"/>
        </w:rPr>
        <w:t>ī</w:t>
      </w:r>
      <w:r w:rsidRPr="007967BE">
        <w:rPr>
          <w:szCs w:val="24"/>
          <w:lang w:val="la-Latn"/>
        </w:rPr>
        <w:t>sa tep</w:t>
      </w:r>
      <w:r w:rsidR="00551D29">
        <w:rPr>
          <w:szCs w:val="24"/>
          <w:lang w:val="la-Latn"/>
        </w:rPr>
        <w:t>ē</w:t>
      </w:r>
      <w:r w:rsidR="00551D29">
        <w:rPr>
          <w:szCs w:val="24"/>
        </w:rPr>
        <w:t xml:space="preserve">re </w:t>
      </w:r>
      <w:proofErr w:type="spellStart"/>
      <w:r w:rsidR="00551D29">
        <w:rPr>
          <w:szCs w:val="24"/>
        </w:rPr>
        <w:t>est</w:t>
      </w:r>
      <w:proofErr w:type="spellEnd"/>
      <w:r w:rsidRPr="007967BE">
        <w:rPr>
          <w:szCs w:val="24"/>
          <w:lang w:val="la-Latn"/>
        </w:rPr>
        <w:t>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lastRenderedPageBreak/>
        <w:t xml:space="preserve">Admovet ōs iterum, </w:t>
      </w:r>
      <w:r w:rsidR="00551D29">
        <w:rPr>
          <w:szCs w:val="24"/>
          <w:lang w:val="la-Latn"/>
        </w:rPr>
        <w:t>m</w:t>
      </w:r>
      <w:r w:rsidR="00551D29">
        <w:rPr>
          <w:szCs w:val="24"/>
        </w:rPr>
        <w:t>a</w:t>
      </w:r>
      <w:r w:rsidRPr="007967BE">
        <w:rPr>
          <w:szCs w:val="24"/>
          <w:lang w:val="la-Latn"/>
        </w:rPr>
        <w:t xml:space="preserve">nibus quoque pectora </w:t>
      </w:r>
      <w:r w:rsidR="00551D29">
        <w:rPr>
          <w:szCs w:val="24"/>
        </w:rPr>
        <w:t>t</w:t>
      </w:r>
      <w:r w:rsidRPr="007967BE">
        <w:rPr>
          <w:szCs w:val="24"/>
          <w:lang w:val="la-Latn"/>
        </w:rPr>
        <w:t>emptat;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temptātum mollēscit ebur, positōque rigōre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subs</w:t>
      </w:r>
      <w:r w:rsidR="00551D29">
        <w:rPr>
          <w:szCs w:val="24"/>
          <w:lang w:val="la-Latn"/>
        </w:rPr>
        <w:t xml:space="preserve">īdit </w:t>
      </w:r>
      <w:r w:rsidR="00551D29">
        <w:rPr>
          <w:szCs w:val="24"/>
        </w:rPr>
        <w:t>d</w:t>
      </w:r>
      <w:r w:rsidRPr="007967BE">
        <w:rPr>
          <w:szCs w:val="24"/>
          <w:lang w:val="la-Latn"/>
        </w:rPr>
        <w:t xml:space="preserve">igitīs cēditque, ut Hymettia </w:t>
      </w:r>
      <w:r w:rsidR="00551D29">
        <w:rPr>
          <w:szCs w:val="24"/>
          <w:lang w:val="la-Latn"/>
        </w:rPr>
        <w:t>s</w:t>
      </w:r>
      <w:r w:rsidR="00551D29">
        <w:rPr>
          <w:szCs w:val="24"/>
        </w:rPr>
        <w:t>ō</w:t>
      </w:r>
      <w:r w:rsidRPr="007967BE">
        <w:rPr>
          <w:szCs w:val="24"/>
          <w:lang w:val="la-Latn"/>
        </w:rPr>
        <w:t>le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 xml:space="preserve">[285] cēra remollēscit tractātaque pollice </w:t>
      </w:r>
      <w:r w:rsidR="00551D29">
        <w:rPr>
          <w:szCs w:val="24"/>
          <w:lang w:val="la-Latn"/>
        </w:rPr>
        <w:t>mul</w:t>
      </w:r>
      <w:r w:rsidRPr="007967BE">
        <w:rPr>
          <w:szCs w:val="24"/>
          <w:lang w:val="la-Latn"/>
        </w:rPr>
        <w:t>tās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flectitur in faci</w:t>
      </w:r>
      <w:r w:rsidR="00551D29">
        <w:rPr>
          <w:szCs w:val="24"/>
          <w:lang w:val="la-Latn"/>
        </w:rPr>
        <w:t>ē</w:t>
      </w:r>
      <w:r w:rsidRPr="007967BE">
        <w:rPr>
          <w:szCs w:val="24"/>
          <w:lang w:val="la-Latn"/>
        </w:rPr>
        <w:t>s ipsōque fit ūtilis ūsū.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Dum stupet et dubiē gaudet fallīque verētur,</w:t>
      </w:r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  <w:lang w:val="la-Latn"/>
        </w:rPr>
      </w:pPr>
      <w:r w:rsidRPr="007967BE">
        <w:rPr>
          <w:szCs w:val="24"/>
          <w:lang w:val="la-Latn"/>
        </w:rPr>
        <w:t>rūrsus amāns rūrsusque manū sua vōta retractat.</w:t>
      </w:r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r w:rsidRPr="007967BE">
        <w:rPr>
          <w:szCs w:val="24"/>
          <w:lang w:val="la-Latn"/>
        </w:rPr>
        <w:t>Corpus erat:  saliunt temptātae pol</w:t>
      </w:r>
      <w:r w:rsidR="00551D29">
        <w:rPr>
          <w:szCs w:val="24"/>
        </w:rPr>
        <w:t>l</w:t>
      </w:r>
      <w:r w:rsidRPr="007967BE">
        <w:rPr>
          <w:szCs w:val="24"/>
          <w:lang w:val="la-Latn"/>
        </w:rPr>
        <w:t xml:space="preserve">ice </w:t>
      </w:r>
      <w:r w:rsidR="00551D29">
        <w:rPr>
          <w:szCs w:val="24"/>
          <w:lang w:val="la-Latn"/>
        </w:rPr>
        <w:t>v</w:t>
      </w:r>
      <w:r w:rsidR="00551D29">
        <w:rPr>
          <w:szCs w:val="24"/>
        </w:rPr>
        <w:t>ē</w:t>
      </w:r>
      <w:r w:rsidRPr="007967BE">
        <w:rPr>
          <w:szCs w:val="24"/>
          <w:lang w:val="la-Latn"/>
        </w:rPr>
        <w:t>nae!</w:t>
      </w:r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r>
        <w:rPr>
          <w:szCs w:val="24"/>
        </w:rPr>
        <w:t>[290]</w:t>
      </w:r>
      <w:r>
        <w:rPr>
          <w:szCs w:val="24"/>
        </w:rPr>
        <w:tab/>
        <w:t xml:space="preserve">“Tum </w:t>
      </w:r>
      <w:proofErr w:type="spellStart"/>
      <w:r>
        <w:rPr>
          <w:szCs w:val="24"/>
        </w:rPr>
        <w:t>vērō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Paphium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plēnissima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concipit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hērōs</w:t>
      </w:r>
      <w:proofErr w:type="spellEnd"/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verba</w:t>
      </w:r>
      <w:proofErr w:type="spellEnd"/>
      <w:proofErr w:type="gramEnd"/>
      <w:r>
        <w:rPr>
          <w:szCs w:val="24"/>
        </w:rPr>
        <w:t xml:space="preserve">, </w:t>
      </w:r>
      <w:proofErr w:type="spellStart"/>
      <w:r>
        <w:rPr>
          <w:szCs w:val="24"/>
        </w:rPr>
        <w:t>quibus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Venerī</w:t>
      </w:r>
      <w:proofErr w:type="spellEnd"/>
      <w:r>
        <w:rPr>
          <w:szCs w:val="24"/>
        </w:rPr>
        <w:t xml:space="preserve"> grates </w:t>
      </w:r>
      <w:proofErr w:type="spellStart"/>
      <w:r>
        <w:rPr>
          <w:szCs w:val="24"/>
        </w:rPr>
        <w:t>agit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ōraque</w:t>
      </w:r>
      <w:proofErr w:type="spellEnd"/>
      <w:r>
        <w:rPr>
          <w:szCs w:val="24"/>
        </w:rPr>
        <w:t xml:space="preserve"> tandem</w:t>
      </w:r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ōre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suō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nōn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falsa</w:t>
      </w:r>
      <w:proofErr w:type="spellEnd"/>
      <w:r>
        <w:rPr>
          <w:szCs w:val="24"/>
        </w:rPr>
        <w:t xml:space="preserve"> permit, </w:t>
      </w:r>
      <w:proofErr w:type="spellStart"/>
      <w:r>
        <w:rPr>
          <w:szCs w:val="24"/>
        </w:rPr>
        <w:t>dataque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ōscula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virgō</w:t>
      </w:r>
      <w:proofErr w:type="spellEnd"/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s</w:t>
      </w:r>
      <w:r w:rsidR="00551D29">
        <w:rPr>
          <w:szCs w:val="24"/>
        </w:rPr>
        <w:t>ēnsit</w:t>
      </w:r>
      <w:proofErr w:type="spellEnd"/>
      <w:proofErr w:type="gramEnd"/>
      <w:r w:rsidR="00551D29">
        <w:rPr>
          <w:szCs w:val="24"/>
        </w:rPr>
        <w:t xml:space="preserve"> et </w:t>
      </w:r>
      <w:proofErr w:type="spellStart"/>
      <w:r w:rsidR="00551D29">
        <w:rPr>
          <w:szCs w:val="24"/>
        </w:rPr>
        <w:t>ē</w:t>
      </w:r>
      <w:r>
        <w:rPr>
          <w:szCs w:val="24"/>
        </w:rPr>
        <w:t>rubuit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timidumque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ad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lūmina</w:t>
      </w:r>
      <w:proofErr w:type="spellEnd"/>
      <w:r>
        <w:rPr>
          <w:szCs w:val="24"/>
        </w:rPr>
        <w:t xml:space="preserve"> </w:t>
      </w:r>
      <w:proofErr w:type="spellStart"/>
      <w:r w:rsidR="00551D29">
        <w:rPr>
          <w:szCs w:val="24"/>
        </w:rPr>
        <w:t>lūmen</w:t>
      </w:r>
      <w:proofErr w:type="spellEnd"/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attollēns</w:t>
      </w:r>
      <w:proofErr w:type="spellEnd"/>
      <w:proofErr w:type="gramEnd"/>
      <w:r>
        <w:rPr>
          <w:szCs w:val="24"/>
        </w:rPr>
        <w:t xml:space="preserve"> </w:t>
      </w:r>
      <w:proofErr w:type="spellStart"/>
      <w:r w:rsidR="00551D29">
        <w:rPr>
          <w:szCs w:val="24"/>
        </w:rPr>
        <w:t>pariter</w:t>
      </w:r>
      <w:proofErr w:type="spellEnd"/>
      <w:r>
        <w:rPr>
          <w:szCs w:val="24"/>
        </w:rPr>
        <w:t xml:space="preserve"> cum </w:t>
      </w:r>
      <w:proofErr w:type="spellStart"/>
      <w:r>
        <w:rPr>
          <w:szCs w:val="24"/>
        </w:rPr>
        <w:t>caelō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vīdit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amentem</w:t>
      </w:r>
      <w:proofErr w:type="spellEnd"/>
      <w:r>
        <w:rPr>
          <w:szCs w:val="24"/>
        </w:rPr>
        <w:t>.</w:t>
      </w:r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r>
        <w:rPr>
          <w:szCs w:val="24"/>
        </w:rPr>
        <w:t>[295] “</w:t>
      </w:r>
      <w:proofErr w:type="spellStart"/>
      <w:r>
        <w:rPr>
          <w:szCs w:val="24"/>
        </w:rPr>
        <w:t>Coniungiō</w:t>
      </w:r>
      <w:proofErr w:type="spellEnd"/>
      <w:r>
        <w:rPr>
          <w:szCs w:val="24"/>
        </w:rPr>
        <w:t xml:space="preserve">, quod </w:t>
      </w:r>
      <w:proofErr w:type="spellStart"/>
      <w:r>
        <w:rPr>
          <w:szCs w:val="24"/>
        </w:rPr>
        <w:t>fēcit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adest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dea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iamque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coāctīs</w:t>
      </w:r>
      <w:proofErr w:type="spellEnd"/>
    </w:p>
    <w:p w:rsid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cornibus</w:t>
      </w:r>
      <w:proofErr w:type="spellEnd"/>
      <w:proofErr w:type="gramEnd"/>
      <w:r>
        <w:rPr>
          <w:szCs w:val="24"/>
        </w:rPr>
        <w:t xml:space="preserve"> in </w:t>
      </w:r>
      <w:proofErr w:type="spellStart"/>
      <w:r w:rsidR="00551D29">
        <w:rPr>
          <w:szCs w:val="24"/>
        </w:rPr>
        <w:t>plēnum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noviēns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lūnāribus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orbem</w:t>
      </w:r>
      <w:proofErr w:type="spellEnd"/>
    </w:p>
    <w:p w:rsidR="007967BE" w:rsidRPr="007967BE" w:rsidRDefault="007967BE" w:rsidP="0087461D">
      <w:pPr>
        <w:tabs>
          <w:tab w:val="left" w:pos="360"/>
        </w:tabs>
        <w:spacing w:line="480" w:lineRule="auto"/>
        <w:rPr>
          <w:szCs w:val="24"/>
        </w:rPr>
      </w:pPr>
      <w:proofErr w:type="spellStart"/>
      <w:r>
        <w:rPr>
          <w:szCs w:val="24"/>
        </w:rPr>
        <w:t>illa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Paphon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genuit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dē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quā</w:t>
      </w:r>
      <w:proofErr w:type="spellEnd"/>
      <w:r>
        <w:rPr>
          <w:szCs w:val="24"/>
        </w:rPr>
        <w:t xml:space="preserve"> tenet </w:t>
      </w:r>
      <w:proofErr w:type="spellStart"/>
      <w:r w:rsidR="00551D29">
        <w:rPr>
          <w:szCs w:val="24"/>
        </w:rPr>
        <w:t>īnsula</w:t>
      </w:r>
      <w:proofErr w:type="spellEnd"/>
      <w:r>
        <w:rPr>
          <w:szCs w:val="24"/>
        </w:rPr>
        <w:t xml:space="preserve"> </w:t>
      </w:r>
      <w:proofErr w:type="spellStart"/>
      <w:r w:rsidR="00551D29">
        <w:rPr>
          <w:szCs w:val="24"/>
        </w:rPr>
        <w:t>nō</w:t>
      </w:r>
      <w:bookmarkStart w:id="0" w:name="_GoBack"/>
      <w:bookmarkEnd w:id="0"/>
      <w:r>
        <w:rPr>
          <w:szCs w:val="24"/>
        </w:rPr>
        <w:t>men</w:t>
      </w:r>
      <w:proofErr w:type="spellEnd"/>
      <w:r>
        <w:rPr>
          <w:szCs w:val="24"/>
        </w:rPr>
        <w:t>.”</w:t>
      </w:r>
    </w:p>
    <w:sectPr w:rsidR="007967BE" w:rsidRPr="007967BE" w:rsidSect="000C770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A68" w:rsidRDefault="009D5A68" w:rsidP="00025678">
      <w:r>
        <w:separator/>
      </w:r>
    </w:p>
  </w:endnote>
  <w:endnote w:type="continuationSeparator" w:id="0">
    <w:p w:rsidR="009D5A68" w:rsidRDefault="009D5A68" w:rsidP="00025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A68" w:rsidRDefault="009D5A68" w:rsidP="00025678">
      <w:r>
        <w:separator/>
      </w:r>
    </w:p>
  </w:footnote>
  <w:footnote w:type="continuationSeparator" w:id="0">
    <w:p w:rsidR="009D5A68" w:rsidRDefault="009D5A68" w:rsidP="000256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678" w:rsidRPr="0087461D" w:rsidRDefault="0087461D" w:rsidP="0087461D">
    <w:pPr>
      <w:pStyle w:val="Header"/>
      <w:tabs>
        <w:tab w:val="clear" w:pos="4680"/>
        <w:tab w:val="left" w:pos="4872"/>
      </w:tabs>
      <w:rPr>
        <w:szCs w:val="24"/>
      </w:rPr>
    </w:pPr>
    <w:r>
      <w:rPr>
        <w:szCs w:val="24"/>
      </w:rPr>
      <w:t xml:space="preserve">Ovid. Pygmalion, </w:t>
    </w:r>
    <w:r>
      <w:rPr>
        <w:i/>
        <w:szCs w:val="24"/>
      </w:rPr>
      <w:t>Met</w:t>
    </w:r>
    <w:r>
      <w:rPr>
        <w:szCs w:val="24"/>
      </w:rPr>
      <w:t>. X.239-97.</w:t>
    </w:r>
    <w:r>
      <w:rPr>
        <w:szCs w:val="24"/>
      </w:rPr>
      <w:tab/>
    </w:r>
    <w:r>
      <w:rPr>
        <w:szCs w:val="24"/>
      </w:rPr>
      <w:tab/>
    </w:r>
    <w:r w:rsidRPr="0087461D">
      <w:rPr>
        <w:szCs w:val="24"/>
      </w:rPr>
      <w:t xml:space="preserve">Page | </w:t>
    </w:r>
    <w:r w:rsidRPr="0087461D">
      <w:rPr>
        <w:szCs w:val="24"/>
      </w:rPr>
      <w:fldChar w:fldCharType="begin"/>
    </w:r>
    <w:r w:rsidRPr="0087461D">
      <w:rPr>
        <w:szCs w:val="24"/>
      </w:rPr>
      <w:instrText xml:space="preserve"> PAGE   \* MERGEFORMAT </w:instrText>
    </w:r>
    <w:r w:rsidRPr="0087461D">
      <w:rPr>
        <w:szCs w:val="24"/>
      </w:rPr>
      <w:fldChar w:fldCharType="separate"/>
    </w:r>
    <w:r w:rsidR="00551D29">
      <w:rPr>
        <w:noProof/>
        <w:szCs w:val="24"/>
      </w:rPr>
      <w:t>3</w:t>
    </w:r>
    <w:r w:rsidRPr="0087461D">
      <w:rPr>
        <w:noProof/>
        <w:szCs w:val="24"/>
      </w:rPr>
      <w:fldChar w:fldCharType="end"/>
    </w:r>
    <w:r>
      <w:rPr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61D"/>
    <w:rsid w:val="00025678"/>
    <w:rsid w:val="000C7708"/>
    <w:rsid w:val="0010042B"/>
    <w:rsid w:val="00217E21"/>
    <w:rsid w:val="00337145"/>
    <w:rsid w:val="00367C5D"/>
    <w:rsid w:val="00375220"/>
    <w:rsid w:val="003A06EA"/>
    <w:rsid w:val="003E65B6"/>
    <w:rsid w:val="00427A55"/>
    <w:rsid w:val="00434206"/>
    <w:rsid w:val="00551D29"/>
    <w:rsid w:val="0055202D"/>
    <w:rsid w:val="005807C4"/>
    <w:rsid w:val="005A4881"/>
    <w:rsid w:val="006046EF"/>
    <w:rsid w:val="006203A2"/>
    <w:rsid w:val="00622FFE"/>
    <w:rsid w:val="007733D1"/>
    <w:rsid w:val="0077529E"/>
    <w:rsid w:val="00781698"/>
    <w:rsid w:val="00785B4C"/>
    <w:rsid w:val="00787FD5"/>
    <w:rsid w:val="007967BE"/>
    <w:rsid w:val="007B2795"/>
    <w:rsid w:val="0087461D"/>
    <w:rsid w:val="00882C41"/>
    <w:rsid w:val="008D68B2"/>
    <w:rsid w:val="009C4036"/>
    <w:rsid w:val="009D5A68"/>
    <w:rsid w:val="00A9025D"/>
    <w:rsid w:val="00B568A2"/>
    <w:rsid w:val="00BC60FD"/>
    <w:rsid w:val="00BD52E7"/>
    <w:rsid w:val="00BE2094"/>
    <w:rsid w:val="00C13BE0"/>
    <w:rsid w:val="00C15D9B"/>
    <w:rsid w:val="00D40778"/>
    <w:rsid w:val="00DD43E0"/>
    <w:rsid w:val="00F0769C"/>
    <w:rsid w:val="00FB6AED"/>
    <w:rsid w:val="00FD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a-Lat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678"/>
  </w:style>
  <w:style w:type="paragraph" w:styleId="Footer">
    <w:name w:val="footer"/>
    <w:basedOn w:val="Normal"/>
    <w:link w:val="Foot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6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678"/>
  </w:style>
  <w:style w:type="paragraph" w:styleId="Footer">
    <w:name w:val="footer"/>
    <w:basedOn w:val="Normal"/>
    <w:link w:val="Foot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My%20template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BB8EC-4FD8-4D78-B09D-26C18B2FB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template New</Template>
  <TotalTime>52</TotalTime>
  <Pages>3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2011-11-06T18:26:00Z</dcterms:created>
  <dcterms:modified xsi:type="dcterms:W3CDTF">2011-11-06T19:18:00Z</dcterms:modified>
</cp:coreProperties>
</file>