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766" w:rsidRPr="00AA72AE" w:rsidRDefault="004B7766" w:rsidP="004B7766">
      <w:pPr>
        <w:rPr>
          <w:szCs w:val="24"/>
        </w:rPr>
      </w:pPr>
    </w:p>
    <w:p w:rsidR="004B7766" w:rsidRPr="00AA72AE" w:rsidRDefault="004B7766">
      <w:pPr>
        <w:rPr>
          <w:szCs w:val="24"/>
        </w:rPr>
      </w:pPr>
    </w:p>
    <w:p w:rsidR="004B7766" w:rsidRPr="00AA72AE" w:rsidRDefault="003E58D0" w:rsidP="00AA72AE">
      <w:pPr>
        <w:tabs>
          <w:tab w:val="left" w:pos="360"/>
        </w:tabs>
        <w:spacing w:after="240" w:line="480" w:lineRule="auto"/>
        <w:rPr>
          <w:szCs w:val="24"/>
        </w:rPr>
      </w:pPr>
      <w:r>
        <w:rPr>
          <w:szCs w:val="24"/>
        </w:rPr>
        <w:tab/>
        <w:t>Apud  Helv</w:t>
      </w:r>
      <w:r>
        <w:rPr>
          <w:szCs w:val="24"/>
          <w:lang w:val="en-US"/>
        </w:rPr>
        <w:t>ē</w:t>
      </w:r>
      <w:r>
        <w:rPr>
          <w:szCs w:val="24"/>
        </w:rPr>
        <w:t>ti</w:t>
      </w:r>
      <w:r>
        <w:rPr>
          <w:szCs w:val="24"/>
          <w:lang w:val="en-US"/>
        </w:rPr>
        <w:t>ō</w:t>
      </w:r>
      <w:r>
        <w:rPr>
          <w:szCs w:val="24"/>
        </w:rPr>
        <w:t>s long</w:t>
      </w:r>
      <w:r>
        <w:rPr>
          <w:szCs w:val="24"/>
          <w:lang w:val="en-US"/>
        </w:rPr>
        <w:t>ē</w:t>
      </w:r>
      <w:r>
        <w:rPr>
          <w:szCs w:val="24"/>
        </w:rPr>
        <w:t xml:space="preserve"> n</w:t>
      </w:r>
      <w:r>
        <w:rPr>
          <w:szCs w:val="24"/>
          <w:lang w:val="en-US"/>
        </w:rPr>
        <w:t>ō</w:t>
      </w:r>
      <w:r w:rsidR="00AA72AE" w:rsidRPr="00AA72AE">
        <w:rPr>
          <w:szCs w:val="24"/>
        </w:rPr>
        <w:t>bilissim</w:t>
      </w:r>
      <w:r>
        <w:rPr>
          <w:szCs w:val="24"/>
        </w:rPr>
        <w:t>us fuit Orgetorix.  Is, M. Mess</w:t>
      </w:r>
      <w:r>
        <w:rPr>
          <w:szCs w:val="24"/>
          <w:lang w:val="en-US"/>
        </w:rPr>
        <w:t>ā</w:t>
      </w:r>
      <w:r>
        <w:rPr>
          <w:szCs w:val="24"/>
        </w:rPr>
        <w:t>l</w:t>
      </w:r>
      <w:r>
        <w:rPr>
          <w:szCs w:val="24"/>
          <w:lang w:val="en-US"/>
        </w:rPr>
        <w:t>ā</w:t>
      </w:r>
      <w:r>
        <w:rPr>
          <w:szCs w:val="24"/>
        </w:rPr>
        <w:t xml:space="preserve"> M. Pis</w:t>
      </w:r>
      <w:r>
        <w:rPr>
          <w:szCs w:val="24"/>
          <w:lang w:val="en-US"/>
        </w:rPr>
        <w:t>ō</w:t>
      </w:r>
      <w:r>
        <w:rPr>
          <w:szCs w:val="24"/>
        </w:rPr>
        <w:t>ne c</w:t>
      </w:r>
      <w:r>
        <w:rPr>
          <w:szCs w:val="24"/>
          <w:lang w:val="en-US"/>
        </w:rPr>
        <w:t>ō</w:t>
      </w:r>
      <w:r>
        <w:rPr>
          <w:szCs w:val="24"/>
        </w:rPr>
        <w:t>nsulibus, r</w:t>
      </w:r>
      <w:r>
        <w:rPr>
          <w:szCs w:val="24"/>
          <w:lang w:val="en-US"/>
        </w:rPr>
        <w:t>ē</w:t>
      </w:r>
      <w:r>
        <w:rPr>
          <w:szCs w:val="24"/>
        </w:rPr>
        <w:t>gn</w:t>
      </w:r>
      <w:r>
        <w:rPr>
          <w:szCs w:val="24"/>
          <w:lang w:val="en-US"/>
        </w:rPr>
        <w:t>ī</w:t>
      </w:r>
      <w:r>
        <w:rPr>
          <w:szCs w:val="24"/>
        </w:rPr>
        <w:t xml:space="preserve"> cupidit</w:t>
      </w:r>
      <w:r>
        <w:rPr>
          <w:szCs w:val="24"/>
          <w:lang w:val="en-US"/>
        </w:rPr>
        <w:t>ā</w:t>
      </w:r>
      <w:r>
        <w:rPr>
          <w:szCs w:val="24"/>
        </w:rPr>
        <w:t>te inductus coniur</w:t>
      </w:r>
      <w:r>
        <w:rPr>
          <w:szCs w:val="24"/>
          <w:lang w:val="en-US"/>
        </w:rPr>
        <w:t>ā</w:t>
      </w:r>
      <w:r>
        <w:rPr>
          <w:szCs w:val="24"/>
        </w:rPr>
        <w:t>ti</w:t>
      </w:r>
      <w:r>
        <w:rPr>
          <w:szCs w:val="24"/>
          <w:lang w:val="en-US"/>
        </w:rPr>
        <w:t>ō</w:t>
      </w:r>
      <w:r>
        <w:rPr>
          <w:szCs w:val="24"/>
        </w:rPr>
        <w:t>nem n</w:t>
      </w:r>
      <w:r>
        <w:rPr>
          <w:szCs w:val="24"/>
          <w:lang w:val="en-US"/>
        </w:rPr>
        <w:t>ō</w:t>
      </w:r>
      <w:r>
        <w:rPr>
          <w:szCs w:val="24"/>
        </w:rPr>
        <w:t>bilit</w:t>
      </w:r>
      <w:r>
        <w:rPr>
          <w:szCs w:val="24"/>
          <w:lang w:val="en-US"/>
        </w:rPr>
        <w:t>ā</w:t>
      </w:r>
      <w:r>
        <w:rPr>
          <w:szCs w:val="24"/>
        </w:rPr>
        <w:t>tis f</w:t>
      </w:r>
      <w:r>
        <w:rPr>
          <w:szCs w:val="24"/>
          <w:lang w:val="en-US"/>
        </w:rPr>
        <w:t>ē</w:t>
      </w:r>
      <w:r>
        <w:rPr>
          <w:szCs w:val="24"/>
        </w:rPr>
        <w:t>cit, et c</w:t>
      </w:r>
      <w:r>
        <w:rPr>
          <w:szCs w:val="24"/>
          <w:lang w:val="en-US"/>
        </w:rPr>
        <w:t>ī</w:t>
      </w:r>
      <w:r>
        <w:rPr>
          <w:szCs w:val="24"/>
        </w:rPr>
        <w:t>vibus persu</w:t>
      </w:r>
      <w:r>
        <w:rPr>
          <w:szCs w:val="24"/>
          <w:lang w:val="en-US"/>
        </w:rPr>
        <w:t>ā</w:t>
      </w:r>
      <w:r>
        <w:rPr>
          <w:szCs w:val="24"/>
        </w:rPr>
        <w:t>sit ut d</w:t>
      </w:r>
      <w:r>
        <w:rPr>
          <w:szCs w:val="24"/>
          <w:lang w:val="en-US"/>
        </w:rPr>
        <w:t>ē</w:t>
      </w:r>
      <w:r>
        <w:rPr>
          <w:szCs w:val="24"/>
        </w:rPr>
        <w:t xml:space="preserve"> finibus su</w:t>
      </w:r>
      <w:r>
        <w:rPr>
          <w:szCs w:val="24"/>
          <w:lang w:val="en-US"/>
        </w:rPr>
        <w:t>ī</w:t>
      </w:r>
      <w:r>
        <w:rPr>
          <w:szCs w:val="24"/>
        </w:rPr>
        <w:t xml:space="preserve">s cum </w:t>
      </w:r>
      <w:r>
        <w:rPr>
          <w:szCs w:val="24"/>
          <w:lang w:val="en-US"/>
        </w:rPr>
        <w:t>o</w:t>
      </w:r>
      <w:r>
        <w:rPr>
          <w:szCs w:val="24"/>
        </w:rPr>
        <w:t>mnibus c</w:t>
      </w:r>
      <w:r>
        <w:rPr>
          <w:szCs w:val="24"/>
          <w:lang w:val="en-US"/>
        </w:rPr>
        <w:t>ō</w:t>
      </w:r>
      <w:r>
        <w:rPr>
          <w:szCs w:val="24"/>
        </w:rPr>
        <w:t>pi</w:t>
      </w:r>
      <w:r>
        <w:rPr>
          <w:szCs w:val="24"/>
          <w:lang w:val="en-US"/>
        </w:rPr>
        <w:t>ī</w:t>
      </w:r>
      <w:r>
        <w:rPr>
          <w:szCs w:val="24"/>
        </w:rPr>
        <w:t>s ex</w:t>
      </w:r>
      <w:r>
        <w:rPr>
          <w:szCs w:val="24"/>
          <w:lang w:val="en-US"/>
        </w:rPr>
        <w:t>ī</w:t>
      </w:r>
      <w:r w:rsidR="00AA72AE" w:rsidRPr="00AA72AE">
        <w:rPr>
          <w:szCs w:val="24"/>
        </w:rPr>
        <w:t>rent.</w:t>
      </w:r>
    </w:p>
    <w:p w:rsidR="00AA72AE" w:rsidRDefault="003E58D0" w:rsidP="00AA72AE">
      <w:pPr>
        <w:tabs>
          <w:tab w:val="left" w:pos="360"/>
        </w:tabs>
        <w:spacing w:after="240" w:line="480" w:lineRule="auto"/>
        <w:rPr>
          <w:szCs w:val="24"/>
          <w:lang w:val="es-ES_tradnl"/>
        </w:rPr>
      </w:pPr>
      <w:r>
        <w:rPr>
          <w:szCs w:val="24"/>
        </w:rPr>
        <w:tab/>
        <w:t>Id facilius e</w:t>
      </w:r>
      <w:r>
        <w:rPr>
          <w:szCs w:val="24"/>
          <w:lang w:val="en-US"/>
        </w:rPr>
        <w:t>ī</w:t>
      </w:r>
      <w:r>
        <w:rPr>
          <w:szCs w:val="24"/>
        </w:rPr>
        <w:t>s persu</w:t>
      </w:r>
      <w:r>
        <w:rPr>
          <w:szCs w:val="24"/>
          <w:lang w:val="en-US"/>
        </w:rPr>
        <w:t>ā</w:t>
      </w:r>
      <w:r w:rsidR="00AA72AE" w:rsidRPr="00AA72AE">
        <w:rPr>
          <w:szCs w:val="24"/>
        </w:rPr>
        <w:t xml:space="preserve">sit, quod </w:t>
      </w:r>
      <w:r>
        <w:rPr>
          <w:szCs w:val="24"/>
        </w:rPr>
        <w:t>undique loc</w:t>
      </w:r>
      <w:r>
        <w:rPr>
          <w:szCs w:val="24"/>
          <w:lang w:val="en-US"/>
        </w:rPr>
        <w:t>ī</w:t>
      </w:r>
      <w:r>
        <w:rPr>
          <w:szCs w:val="24"/>
        </w:rPr>
        <w:t xml:space="preserve"> n</w:t>
      </w:r>
      <w:r>
        <w:rPr>
          <w:szCs w:val="24"/>
          <w:lang w:val="en-US"/>
        </w:rPr>
        <w:t>ā</w:t>
      </w:r>
      <w:r>
        <w:rPr>
          <w:szCs w:val="24"/>
        </w:rPr>
        <w:t>t</w:t>
      </w:r>
      <w:r>
        <w:rPr>
          <w:szCs w:val="24"/>
          <w:lang w:val="en-US"/>
        </w:rPr>
        <w:t>ū</w:t>
      </w:r>
      <w:r>
        <w:rPr>
          <w:szCs w:val="24"/>
        </w:rPr>
        <w:t>r</w:t>
      </w:r>
      <w:r>
        <w:rPr>
          <w:szCs w:val="24"/>
          <w:lang w:val="en-US"/>
        </w:rPr>
        <w:t>ā</w:t>
      </w:r>
      <w:r>
        <w:rPr>
          <w:szCs w:val="24"/>
        </w:rPr>
        <w:t xml:space="preserve"> Helv</w:t>
      </w:r>
      <w:r>
        <w:rPr>
          <w:szCs w:val="24"/>
          <w:lang w:val="en-US"/>
        </w:rPr>
        <w:t>ē</w:t>
      </w:r>
      <w:r>
        <w:rPr>
          <w:szCs w:val="24"/>
        </w:rPr>
        <w:t>tii continentur un</w:t>
      </w:r>
      <w:r>
        <w:rPr>
          <w:szCs w:val="24"/>
          <w:lang w:val="en-US"/>
        </w:rPr>
        <w:t>ā</w:t>
      </w:r>
      <w:r>
        <w:rPr>
          <w:szCs w:val="24"/>
        </w:rPr>
        <w:t xml:space="preserve"> ex parte fl</w:t>
      </w:r>
      <w:r>
        <w:rPr>
          <w:szCs w:val="24"/>
          <w:lang w:val="en-US"/>
        </w:rPr>
        <w:t>ū</w:t>
      </w:r>
      <w:r>
        <w:rPr>
          <w:szCs w:val="24"/>
        </w:rPr>
        <w:t>mine Rh</w:t>
      </w:r>
      <w:r>
        <w:rPr>
          <w:szCs w:val="24"/>
          <w:lang w:val="en-US"/>
        </w:rPr>
        <w:t>ē</w:t>
      </w:r>
      <w:r>
        <w:rPr>
          <w:szCs w:val="24"/>
        </w:rPr>
        <w:t>no l</w:t>
      </w:r>
      <w:r>
        <w:rPr>
          <w:szCs w:val="24"/>
          <w:lang w:val="en-US"/>
        </w:rPr>
        <w:t>ā</w:t>
      </w:r>
      <w:r>
        <w:rPr>
          <w:szCs w:val="24"/>
        </w:rPr>
        <w:t>tissim</w:t>
      </w:r>
      <w:r>
        <w:rPr>
          <w:szCs w:val="24"/>
          <w:lang w:val="en-US"/>
        </w:rPr>
        <w:t>ō</w:t>
      </w:r>
      <w:r>
        <w:rPr>
          <w:szCs w:val="24"/>
        </w:rPr>
        <w:t xml:space="preserve"> atque altissim</w:t>
      </w:r>
      <w:r>
        <w:rPr>
          <w:szCs w:val="24"/>
          <w:lang w:val="en-US"/>
        </w:rPr>
        <w:t>ō</w:t>
      </w:r>
      <w:r>
        <w:rPr>
          <w:szCs w:val="24"/>
        </w:rPr>
        <w:t>, qu</w:t>
      </w:r>
      <w:r>
        <w:rPr>
          <w:szCs w:val="24"/>
          <w:lang w:val="en-US"/>
        </w:rPr>
        <w:t>ī</w:t>
      </w:r>
      <w:r>
        <w:rPr>
          <w:szCs w:val="24"/>
        </w:rPr>
        <w:t xml:space="preserve"> agrum Helv</w:t>
      </w:r>
      <w:r>
        <w:rPr>
          <w:szCs w:val="24"/>
          <w:lang w:val="en-US"/>
        </w:rPr>
        <w:t>ē</w:t>
      </w:r>
      <w:r>
        <w:rPr>
          <w:szCs w:val="24"/>
        </w:rPr>
        <w:t xml:space="preserve">tium </w:t>
      </w:r>
      <w:r>
        <w:rPr>
          <w:szCs w:val="24"/>
          <w:lang w:val="en-US"/>
        </w:rPr>
        <w:t>ā</w:t>
      </w:r>
      <w:r>
        <w:rPr>
          <w:szCs w:val="24"/>
        </w:rPr>
        <w:t xml:space="preserve"> Germ</w:t>
      </w:r>
      <w:r>
        <w:rPr>
          <w:szCs w:val="24"/>
          <w:lang w:val="en-US"/>
        </w:rPr>
        <w:t>ā</w:t>
      </w:r>
      <w:r w:rsidR="00AA72AE" w:rsidRPr="00AA72AE">
        <w:rPr>
          <w:szCs w:val="24"/>
        </w:rPr>
        <w:t>nis dividit</w:t>
      </w:r>
      <w:r w:rsidR="008C2EC5">
        <w:rPr>
          <w:szCs w:val="24"/>
        </w:rPr>
        <w:t xml:space="preserve">; </w:t>
      </w:r>
      <w:r>
        <w:rPr>
          <w:szCs w:val="24"/>
        </w:rPr>
        <w:t>alter</w:t>
      </w:r>
      <w:r>
        <w:rPr>
          <w:szCs w:val="24"/>
          <w:lang w:val="en-US"/>
        </w:rPr>
        <w:t>ā</w:t>
      </w:r>
      <w:r w:rsidR="00AA72AE" w:rsidRPr="00AA72AE">
        <w:rPr>
          <w:szCs w:val="24"/>
        </w:rPr>
        <w:t xml:space="preserve"> ex </w:t>
      </w:r>
      <w:r>
        <w:rPr>
          <w:szCs w:val="24"/>
          <w:lang w:val="es-ES_tradnl"/>
        </w:rPr>
        <w:t>parte monte Iūrā altissimō, quī est inter Sēquanōs et Helvētiōs; tertiā, lacū Lemannō et flūmine Rhodanō, quī</w:t>
      </w:r>
      <w:r w:rsidR="008C2EC5">
        <w:rPr>
          <w:szCs w:val="24"/>
          <w:lang w:val="es-ES_tradnl"/>
        </w:rPr>
        <w:t xml:space="preserve"> p</w:t>
      </w:r>
      <w:r>
        <w:rPr>
          <w:szCs w:val="24"/>
          <w:lang w:val="es-ES_tradnl"/>
        </w:rPr>
        <w:t>rōvinciam nostram ab Helvētiī</w:t>
      </w:r>
      <w:r w:rsidR="008C2EC5">
        <w:rPr>
          <w:szCs w:val="24"/>
          <w:lang w:val="es-ES_tradnl"/>
        </w:rPr>
        <w:t>s dividit.</w:t>
      </w:r>
    </w:p>
    <w:p w:rsidR="008C2EC5" w:rsidRPr="008C2EC5" w:rsidRDefault="003E58D0" w:rsidP="00AA72AE">
      <w:pPr>
        <w:tabs>
          <w:tab w:val="left" w:pos="360"/>
        </w:tabs>
        <w:spacing w:after="240" w:line="480" w:lineRule="auto"/>
        <w:rPr>
          <w:szCs w:val="24"/>
          <w:lang w:val="es-ES_tradnl"/>
        </w:rPr>
      </w:pPr>
      <w:r>
        <w:rPr>
          <w:szCs w:val="24"/>
          <w:lang w:val="es-ES_tradnl"/>
        </w:rPr>
        <w:tab/>
        <w:t>Hīs rēbus fiēbat ut et minus lātē vagārentur et minus facile fīnitimīs bellum īnferre possent; quā dē causā</w:t>
      </w:r>
      <w:r w:rsidR="006377D7">
        <w:rPr>
          <w:szCs w:val="24"/>
          <w:lang w:val="es-ES_tradnl"/>
        </w:rPr>
        <w:t xml:space="preserve"> hominēs bellandī cupidī magnō dolōre afficiēbantur.  Pro multitūdine autem hominum et prō glōriā bellī</w:t>
      </w:r>
      <w:r w:rsidR="008C2EC5">
        <w:rPr>
          <w:szCs w:val="24"/>
          <w:lang w:val="es-ES_tradnl"/>
        </w:rPr>
        <w:t xml:space="preserve"> angu</w:t>
      </w:r>
      <w:r w:rsidR="006377D7">
        <w:rPr>
          <w:szCs w:val="24"/>
          <w:lang w:val="es-ES_tradnl"/>
        </w:rPr>
        <w:t>stōs sē fīnēs habēre arbitrābantur, quī in longitūdinem mīlia passuum CCXL, in latitūdinem CLXXX patē</w:t>
      </w:r>
      <w:r w:rsidR="008C2EC5">
        <w:rPr>
          <w:szCs w:val="24"/>
          <w:lang w:val="es-ES_tradnl"/>
        </w:rPr>
        <w:t>bant.</w:t>
      </w:r>
    </w:p>
    <w:sectPr w:rsidR="008C2EC5" w:rsidRPr="008C2EC5" w:rsidSect="000C770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D14" w:rsidRDefault="00A73D14" w:rsidP="00025678">
      <w:r>
        <w:separator/>
      </w:r>
    </w:p>
  </w:endnote>
  <w:endnote w:type="continuationSeparator" w:id="1">
    <w:p w:rsidR="00A73D14" w:rsidRDefault="00A73D14" w:rsidP="00025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D14" w:rsidRDefault="00A73D14" w:rsidP="00025678">
      <w:r>
        <w:separator/>
      </w:r>
    </w:p>
  </w:footnote>
  <w:footnote w:type="continuationSeparator" w:id="1">
    <w:p w:rsidR="00A73D14" w:rsidRDefault="00A73D14" w:rsidP="000256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678" w:rsidRPr="006825F3" w:rsidRDefault="004B7766">
    <w:pPr>
      <w:pStyle w:val="Header"/>
      <w:rPr>
        <w:szCs w:val="24"/>
        <w:lang w:val="es-ES_tradnl"/>
      </w:rPr>
    </w:pPr>
    <w:r w:rsidRPr="006825F3">
      <w:rPr>
        <w:szCs w:val="24"/>
        <w:lang w:val="es-ES_tradnl"/>
      </w:rPr>
      <w:t>Latin II</w:t>
    </w:r>
  </w:p>
  <w:p w:rsidR="004B7766" w:rsidRPr="006825F3" w:rsidRDefault="004B7766">
    <w:pPr>
      <w:pStyle w:val="Header"/>
      <w:rPr>
        <w:szCs w:val="24"/>
        <w:lang w:val="es-ES_tradnl"/>
      </w:rPr>
    </w:pPr>
    <w:r w:rsidRPr="006825F3">
      <w:rPr>
        <w:szCs w:val="24"/>
        <w:lang w:val="es-ES_tradnl"/>
      </w:rPr>
      <w:t>de Bellō Gallicō 1</w:t>
    </w:r>
    <w:r w:rsidR="00AA72AE">
      <w:rPr>
        <w:szCs w:val="24"/>
        <w:lang w:val="es-ES_tradnl"/>
      </w:rPr>
      <w:t>.2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5EC6"/>
    <w:rsid w:val="00025678"/>
    <w:rsid w:val="00035A91"/>
    <w:rsid w:val="000437C9"/>
    <w:rsid w:val="00046306"/>
    <w:rsid w:val="00075B65"/>
    <w:rsid w:val="00075EC6"/>
    <w:rsid w:val="000C7708"/>
    <w:rsid w:val="00217E21"/>
    <w:rsid w:val="002338AE"/>
    <w:rsid w:val="00337145"/>
    <w:rsid w:val="00367C5D"/>
    <w:rsid w:val="00375220"/>
    <w:rsid w:val="00381677"/>
    <w:rsid w:val="003E58D0"/>
    <w:rsid w:val="00410DC2"/>
    <w:rsid w:val="00427A55"/>
    <w:rsid w:val="00434206"/>
    <w:rsid w:val="00450C05"/>
    <w:rsid w:val="004B7766"/>
    <w:rsid w:val="0055202D"/>
    <w:rsid w:val="005807C4"/>
    <w:rsid w:val="005A4881"/>
    <w:rsid w:val="00622FFE"/>
    <w:rsid w:val="006377D7"/>
    <w:rsid w:val="00646940"/>
    <w:rsid w:val="006825F3"/>
    <w:rsid w:val="00731A5E"/>
    <w:rsid w:val="007733D1"/>
    <w:rsid w:val="0077529E"/>
    <w:rsid w:val="00781698"/>
    <w:rsid w:val="00785B4C"/>
    <w:rsid w:val="00787FD5"/>
    <w:rsid w:val="007B2795"/>
    <w:rsid w:val="008C2EC5"/>
    <w:rsid w:val="008D68B2"/>
    <w:rsid w:val="009344D6"/>
    <w:rsid w:val="009C32CA"/>
    <w:rsid w:val="009C4036"/>
    <w:rsid w:val="00A73D14"/>
    <w:rsid w:val="00A81D78"/>
    <w:rsid w:val="00A9025D"/>
    <w:rsid w:val="00AA72AE"/>
    <w:rsid w:val="00B174F6"/>
    <w:rsid w:val="00B76F26"/>
    <w:rsid w:val="00BC60FD"/>
    <w:rsid w:val="00BD52E7"/>
    <w:rsid w:val="00BE2094"/>
    <w:rsid w:val="00C13BE0"/>
    <w:rsid w:val="00C15D9B"/>
    <w:rsid w:val="00D01C8E"/>
    <w:rsid w:val="00D40778"/>
    <w:rsid w:val="00F01C0D"/>
    <w:rsid w:val="00F84DBA"/>
    <w:rsid w:val="00FD1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E0"/>
    <w:rPr>
      <w:lang w:val="la-Lat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25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5678"/>
  </w:style>
  <w:style w:type="paragraph" w:styleId="Footer">
    <w:name w:val="footer"/>
    <w:basedOn w:val="Normal"/>
    <w:link w:val="FooterChar"/>
    <w:uiPriority w:val="99"/>
    <w:semiHidden/>
    <w:unhideWhenUsed/>
    <w:rsid w:val="00025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murthwaite\Desktop\My%20template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My template New</Template>
  <TotalTime>29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Amity</dc:creator>
  <cp:keywords/>
  <dc:description/>
  <cp:lastModifiedBy>Amity</cp:lastModifiedBy>
  <cp:revision>4</cp:revision>
  <dcterms:created xsi:type="dcterms:W3CDTF">2011-03-25T12:09:00Z</dcterms:created>
  <dcterms:modified xsi:type="dcterms:W3CDTF">2011-03-25T13:46:00Z</dcterms:modified>
</cp:coreProperties>
</file>