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2CC3" w:rsidRPr="00AA2CC3" w:rsidRDefault="00AA2CC3" w:rsidP="00AA2CC3">
      <w:pPr>
        <w:spacing w:after="0" w:line="240" w:lineRule="auto"/>
        <w:rPr>
          <w:rFonts w:ascii="Verdana" w:eastAsia="Times New Roman" w:hAnsi="Verdana" w:cs="Times New Roman"/>
          <w:b/>
          <w:bCs/>
          <w:color w:val="003366"/>
          <w:sz w:val="20"/>
          <w:szCs w:val="20"/>
          <w:lang w:eastAsia="en-AU"/>
        </w:rPr>
      </w:pPr>
      <w:r w:rsidRPr="00AA2CC3">
        <w:rPr>
          <w:rFonts w:ascii="Verdana" w:eastAsia="Times New Roman" w:hAnsi="Verdana" w:cs="Times New Roman"/>
          <w:b/>
          <w:bCs/>
          <w:color w:val="003366"/>
          <w:sz w:val="20"/>
          <w:szCs w:val="20"/>
          <w:lang w:eastAsia="en-AU"/>
        </w:rPr>
        <w:t>Change over time: Account for the continuity and for changes in the patterns of migration between 1945 and 2000.</w:t>
      </w:r>
    </w:p>
    <w:p w:rsidR="00AA2CC3" w:rsidRPr="00AA2CC3" w:rsidRDefault="00AA2CC3" w:rsidP="00AA2CC3">
      <w:pPr>
        <w:numPr>
          <w:ilvl w:val="0"/>
          <w:numId w:val="1"/>
        </w:numPr>
        <w:spacing w:before="100" w:beforeAutospacing="1"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A change from British-based migration to general European migration after World War II. This was followed by an opening up of migration from the Middle East and, eventually, Asia, until any migrant was accepted into Australia ‘as long as they could contribute to the development of Australia or were re-uniting with immediate family members’.</w:t>
      </w:r>
    </w:p>
    <w:p w:rsidR="00AA2CC3" w:rsidRPr="00AA2CC3" w:rsidRDefault="00AA2CC3" w:rsidP="00AA2CC3">
      <w:pPr>
        <w:numPr>
          <w:ilvl w:val="0"/>
          <w:numId w:val="1"/>
        </w:numPr>
        <w:spacing w:before="100" w:beforeAutospacing="1"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 xml:space="preserve">‘Populate or perish’ was the immediate </w:t>
      </w:r>
      <w:proofErr w:type="spellStart"/>
      <w:r w:rsidRPr="00AA2CC3">
        <w:rPr>
          <w:rFonts w:ascii="Verdana" w:eastAsia="Times New Roman" w:hAnsi="Verdana" w:cs="Times New Roman"/>
          <w:color w:val="000000"/>
          <w:sz w:val="20"/>
          <w:szCs w:val="20"/>
          <w:lang w:eastAsia="en-AU"/>
        </w:rPr>
        <w:t>postwar</w:t>
      </w:r>
      <w:proofErr w:type="spellEnd"/>
      <w:r w:rsidRPr="00AA2CC3">
        <w:rPr>
          <w:rFonts w:ascii="Verdana" w:eastAsia="Times New Roman" w:hAnsi="Verdana" w:cs="Times New Roman"/>
          <w:color w:val="000000"/>
          <w:sz w:val="20"/>
          <w:szCs w:val="20"/>
          <w:lang w:eastAsia="en-AU"/>
        </w:rPr>
        <w:t xml:space="preserve"> slogan of the government.</w:t>
      </w:r>
    </w:p>
    <w:p w:rsidR="00AA2CC3" w:rsidRPr="00AA2CC3" w:rsidRDefault="00AA2CC3" w:rsidP="00AA2CC3">
      <w:pPr>
        <w:numPr>
          <w:ilvl w:val="0"/>
          <w:numId w:val="1"/>
        </w:numPr>
        <w:spacing w:before="100" w:beforeAutospacing="1"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Migration was desired during 1949 to provide labour and stimulate economic growth, to find new workers who would bring new skills and to increase the population which would mean greater coverage of the continent.</w:t>
      </w:r>
    </w:p>
    <w:p w:rsidR="00AA2CC3" w:rsidRPr="00AA2CC3" w:rsidRDefault="00AA2CC3" w:rsidP="00AA2CC3">
      <w:pPr>
        <w:numPr>
          <w:ilvl w:val="0"/>
          <w:numId w:val="1"/>
        </w:numPr>
        <w:spacing w:before="100" w:beforeAutospacing="1"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Free migration was offered to British ex-servicemen and their families but not enough were interested.</w:t>
      </w:r>
    </w:p>
    <w:p w:rsidR="00AA2CC3" w:rsidRPr="00AA2CC3" w:rsidRDefault="00AA2CC3" w:rsidP="00AA2CC3">
      <w:pPr>
        <w:numPr>
          <w:ilvl w:val="0"/>
          <w:numId w:val="1"/>
        </w:numPr>
        <w:spacing w:before="100" w:beforeAutospacing="1"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Other British migrants were offered assisted passage for a fare of £10 but not enough were interested.</w:t>
      </w:r>
    </w:p>
    <w:p w:rsidR="00AA2CC3" w:rsidRPr="00AA2CC3" w:rsidRDefault="00AA2CC3" w:rsidP="00AA2CC3">
      <w:pPr>
        <w:numPr>
          <w:ilvl w:val="0"/>
          <w:numId w:val="1"/>
        </w:numPr>
        <w:spacing w:before="100" w:beforeAutospacing="1"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Refugees ‘of the right type’ were then sought from the northern European countries.</w:t>
      </w:r>
    </w:p>
    <w:p w:rsidR="00AA2CC3" w:rsidRPr="00AA2CC3" w:rsidRDefault="00AA2CC3" w:rsidP="00AA2CC3">
      <w:pPr>
        <w:numPr>
          <w:ilvl w:val="0"/>
          <w:numId w:val="1"/>
        </w:numPr>
        <w:spacing w:before="100" w:beforeAutospacing="1"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When not enough came to Australia migrants from southern Europe were accepted including Greeks, Italians and Maltese.</w:t>
      </w:r>
    </w:p>
    <w:p w:rsidR="00AA2CC3" w:rsidRPr="00AA2CC3" w:rsidRDefault="00AA2CC3" w:rsidP="00AA2CC3">
      <w:pPr>
        <w:numPr>
          <w:ilvl w:val="0"/>
          <w:numId w:val="1"/>
        </w:numPr>
        <w:spacing w:before="100" w:beforeAutospacing="1"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The dictation test was abolished in 1958.</w:t>
      </w:r>
    </w:p>
    <w:p w:rsidR="00AA2CC3" w:rsidRPr="00AA2CC3" w:rsidRDefault="00AA2CC3" w:rsidP="00AA2CC3">
      <w:pPr>
        <w:numPr>
          <w:ilvl w:val="0"/>
          <w:numId w:val="1"/>
        </w:numPr>
        <w:spacing w:before="100" w:beforeAutospacing="1"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From 1966 migrant acceptance became based on what the migrant could offer Australia.</w:t>
      </w:r>
    </w:p>
    <w:p w:rsidR="00AA2CC3" w:rsidRPr="00AA2CC3" w:rsidRDefault="00AA2CC3" w:rsidP="00AA2CC3">
      <w:pPr>
        <w:numPr>
          <w:ilvl w:val="0"/>
          <w:numId w:val="1"/>
        </w:numPr>
        <w:spacing w:before="100" w:beforeAutospacing="1"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 xml:space="preserve">In 1973 the </w:t>
      </w:r>
      <w:r w:rsidRPr="00AA2CC3">
        <w:rPr>
          <w:rFonts w:ascii="Verdana" w:eastAsia="Times New Roman" w:hAnsi="Verdana" w:cs="Times New Roman"/>
          <w:i/>
          <w:iCs/>
          <w:color w:val="000000"/>
          <w:sz w:val="20"/>
          <w:szCs w:val="20"/>
          <w:lang w:eastAsia="en-AU"/>
        </w:rPr>
        <w:t>Immigration Restriction Act</w:t>
      </w:r>
      <w:r w:rsidRPr="00AA2CC3">
        <w:rPr>
          <w:rFonts w:ascii="Verdana" w:eastAsia="Times New Roman" w:hAnsi="Verdana" w:cs="Times New Roman"/>
          <w:color w:val="000000"/>
          <w:sz w:val="20"/>
          <w:szCs w:val="20"/>
          <w:lang w:eastAsia="en-AU"/>
        </w:rPr>
        <w:t xml:space="preserve"> was changed, and, from then on, race was no longer a determining criterion for migration.</w:t>
      </w:r>
    </w:p>
    <w:p w:rsidR="00292A5D" w:rsidRPr="00AA2CC3" w:rsidRDefault="00292A5D" w:rsidP="00AA2CC3">
      <w:pPr>
        <w:spacing w:after="0" w:line="240" w:lineRule="auto"/>
        <w:rPr>
          <w:sz w:val="20"/>
          <w:szCs w:val="20"/>
        </w:rPr>
      </w:pPr>
    </w:p>
    <w:p w:rsidR="00AA2CC3" w:rsidRPr="00AA2CC3" w:rsidRDefault="00AA2CC3" w:rsidP="00AA2CC3">
      <w:pPr>
        <w:spacing w:after="0" w:line="240" w:lineRule="auto"/>
        <w:rPr>
          <w:rFonts w:ascii="Verdana" w:eastAsia="Times New Roman" w:hAnsi="Verdana" w:cs="Times New Roman"/>
          <w:b/>
          <w:bCs/>
          <w:color w:val="CC0000"/>
          <w:sz w:val="20"/>
          <w:szCs w:val="20"/>
          <w:lang w:eastAsia="en-AU"/>
        </w:rPr>
      </w:pPr>
      <w:r w:rsidRPr="00AA2CC3">
        <w:rPr>
          <w:rFonts w:ascii="Verdana" w:eastAsia="Times New Roman" w:hAnsi="Verdana" w:cs="Times New Roman"/>
          <w:b/>
          <w:bCs/>
          <w:color w:val="CC0000"/>
          <w:sz w:val="20"/>
          <w:szCs w:val="20"/>
          <w:lang w:eastAsia="en-AU"/>
        </w:rPr>
        <w:t>1970s boat people</w:t>
      </w:r>
    </w:p>
    <w:p w:rsidR="00AA2CC3" w:rsidRPr="00AA2CC3" w:rsidRDefault="00AA2CC3" w:rsidP="00AA2CC3">
      <w:pPr>
        <w:numPr>
          <w:ilvl w:val="0"/>
          <w:numId w:val="2"/>
        </w:numPr>
        <w:spacing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Hundreds of thousands of Vietnamese who had supported the pro-democracy movement and/or the US/Australian involvement found themselves refugees when the communists won.</w:t>
      </w:r>
    </w:p>
    <w:p w:rsidR="00AA2CC3" w:rsidRPr="00AA2CC3" w:rsidRDefault="00AA2CC3" w:rsidP="00AA2CC3">
      <w:pPr>
        <w:numPr>
          <w:ilvl w:val="0"/>
          <w:numId w:val="2"/>
        </w:numPr>
        <w:spacing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Thousands came to Australia and contributed to changes taking place.</w:t>
      </w:r>
    </w:p>
    <w:p w:rsidR="00AA2CC3" w:rsidRPr="00AA2CC3" w:rsidRDefault="00AA2CC3" w:rsidP="00AA2CC3">
      <w:pPr>
        <w:numPr>
          <w:ilvl w:val="0"/>
          <w:numId w:val="2"/>
        </w:numPr>
        <w:spacing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 xml:space="preserve">Cambodia also fell to communism and came under the control of the Khmer Rouge led by </w:t>
      </w:r>
      <w:proofErr w:type="spellStart"/>
      <w:r w:rsidRPr="00AA2CC3">
        <w:rPr>
          <w:rFonts w:ascii="Verdana" w:eastAsia="Times New Roman" w:hAnsi="Verdana" w:cs="Times New Roman"/>
          <w:color w:val="000000"/>
          <w:sz w:val="20"/>
          <w:szCs w:val="20"/>
          <w:lang w:eastAsia="en-AU"/>
        </w:rPr>
        <w:t>Pol</w:t>
      </w:r>
      <w:proofErr w:type="spellEnd"/>
      <w:r w:rsidRPr="00AA2CC3">
        <w:rPr>
          <w:rFonts w:ascii="Verdana" w:eastAsia="Times New Roman" w:hAnsi="Verdana" w:cs="Times New Roman"/>
          <w:color w:val="000000"/>
          <w:sz w:val="20"/>
          <w:szCs w:val="20"/>
          <w:lang w:eastAsia="en-AU"/>
        </w:rPr>
        <w:t xml:space="preserve"> Pot. Hundreds of thousands more refugees fled from Cambodia and then Laos.</w:t>
      </w:r>
    </w:p>
    <w:p w:rsidR="00AA2CC3" w:rsidRPr="00AA2CC3" w:rsidRDefault="00AA2CC3" w:rsidP="00AA2CC3">
      <w:pPr>
        <w:numPr>
          <w:ilvl w:val="0"/>
          <w:numId w:val="2"/>
        </w:numPr>
        <w:spacing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More than 500 boat loads of people arrived on the northern coast of Australia over the next few years, reaching its peak in 1978, seeking asylum in Australia. Many thousands died on the way.</w:t>
      </w:r>
    </w:p>
    <w:p w:rsidR="00AA2CC3" w:rsidRPr="00AA2CC3" w:rsidRDefault="00AA2CC3" w:rsidP="00AA2CC3">
      <w:pPr>
        <w:numPr>
          <w:ilvl w:val="0"/>
          <w:numId w:val="2"/>
        </w:numPr>
        <w:spacing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More than 55</w:t>
      </w:r>
      <w:r w:rsidRPr="00AA2CC3">
        <w:rPr>
          <w:rFonts w:ascii="Cambria Math" w:eastAsia="Times New Roman" w:hAnsi="Cambria Math" w:cs="Cambria Math"/>
          <w:color w:val="000000"/>
          <w:sz w:val="20"/>
          <w:szCs w:val="20"/>
          <w:lang w:eastAsia="en-AU"/>
        </w:rPr>
        <w:t> </w:t>
      </w:r>
      <w:r w:rsidRPr="00AA2CC3">
        <w:rPr>
          <w:rFonts w:ascii="Verdana" w:eastAsia="Times New Roman" w:hAnsi="Verdana" w:cs="Verdana"/>
          <w:color w:val="000000"/>
          <w:sz w:val="20"/>
          <w:szCs w:val="20"/>
          <w:lang w:eastAsia="en-AU"/>
        </w:rPr>
        <w:t>000 boat people from camps in Thailand and Malaysia were accepted into Australia as genuine refugees between 1975 and 1982.</w:t>
      </w:r>
    </w:p>
    <w:p w:rsidR="00AA2CC3" w:rsidRPr="00AA2CC3" w:rsidRDefault="00AA2CC3" w:rsidP="00AA2CC3">
      <w:pPr>
        <w:numPr>
          <w:ilvl w:val="0"/>
          <w:numId w:val="2"/>
        </w:numPr>
        <w:spacing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Many settled in enclaves like Cabramatta then brought out other members of their families bringing their numbers to about 95</w:t>
      </w:r>
      <w:r w:rsidRPr="00AA2CC3">
        <w:rPr>
          <w:rFonts w:ascii="Cambria Math" w:eastAsia="Times New Roman" w:hAnsi="Cambria Math" w:cs="Cambria Math"/>
          <w:color w:val="000000"/>
          <w:sz w:val="20"/>
          <w:szCs w:val="20"/>
          <w:lang w:eastAsia="en-AU"/>
        </w:rPr>
        <w:t> </w:t>
      </w:r>
      <w:r w:rsidRPr="00AA2CC3">
        <w:rPr>
          <w:rFonts w:ascii="Verdana" w:eastAsia="Times New Roman" w:hAnsi="Verdana" w:cs="Verdana"/>
          <w:color w:val="000000"/>
          <w:sz w:val="20"/>
          <w:szCs w:val="20"/>
          <w:lang w:eastAsia="en-AU"/>
        </w:rPr>
        <w:t>000 people.</w:t>
      </w:r>
    </w:p>
    <w:p w:rsidR="00AA2CC3" w:rsidRPr="00AA2CC3" w:rsidRDefault="00AA2CC3" w:rsidP="00AA2CC3">
      <w:pPr>
        <w:spacing w:after="0" w:line="240" w:lineRule="auto"/>
        <w:rPr>
          <w:rFonts w:ascii="Verdana" w:eastAsia="Times New Roman" w:hAnsi="Verdana" w:cs="Times New Roman"/>
          <w:b/>
          <w:bCs/>
          <w:color w:val="CC0000"/>
          <w:sz w:val="20"/>
          <w:szCs w:val="20"/>
          <w:lang w:eastAsia="en-AU"/>
        </w:rPr>
      </w:pPr>
      <w:r w:rsidRPr="00AA2CC3">
        <w:rPr>
          <w:rFonts w:ascii="Verdana" w:eastAsia="Times New Roman" w:hAnsi="Verdana" w:cs="Times New Roman"/>
          <w:b/>
          <w:bCs/>
          <w:color w:val="CC0000"/>
          <w:sz w:val="20"/>
          <w:szCs w:val="20"/>
          <w:lang w:eastAsia="en-AU"/>
        </w:rPr>
        <w:t>Significance of the 1970s boat people</w:t>
      </w:r>
    </w:p>
    <w:p w:rsidR="00AA2CC3" w:rsidRPr="00AA2CC3" w:rsidRDefault="00AA2CC3" w:rsidP="00AA2CC3">
      <w:pPr>
        <w:numPr>
          <w:ilvl w:val="0"/>
          <w:numId w:val="3"/>
        </w:numPr>
        <w:spacing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They contributed to the end of discrimination in migration to Australia and the establishment of multiculturalism.</w:t>
      </w:r>
    </w:p>
    <w:p w:rsidR="00AA2CC3" w:rsidRPr="00AA2CC3" w:rsidRDefault="00AA2CC3" w:rsidP="00AA2CC3">
      <w:pPr>
        <w:numPr>
          <w:ilvl w:val="0"/>
          <w:numId w:val="3"/>
        </w:numPr>
        <w:spacing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They increased Australia’s links with Asia.</w:t>
      </w:r>
    </w:p>
    <w:p w:rsidR="00AA2CC3" w:rsidRPr="00AA2CC3" w:rsidRDefault="00AA2CC3" w:rsidP="00AA2CC3">
      <w:pPr>
        <w:numPr>
          <w:ilvl w:val="0"/>
          <w:numId w:val="3"/>
        </w:numPr>
        <w:spacing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They began to change Australia to more of a focus on Asia rather than looking to Britain or the US.</w:t>
      </w:r>
    </w:p>
    <w:p w:rsidR="00AA2CC3" w:rsidRPr="00AA2CC3" w:rsidRDefault="00AA2CC3" w:rsidP="00AA2CC3">
      <w:pPr>
        <w:numPr>
          <w:ilvl w:val="0"/>
          <w:numId w:val="3"/>
        </w:numPr>
        <w:spacing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They changed the ethnic distribution of Australia.</w:t>
      </w:r>
    </w:p>
    <w:p w:rsidR="00AA2CC3" w:rsidRPr="00AA2CC3" w:rsidRDefault="00AA2CC3" w:rsidP="00AA2CC3">
      <w:pPr>
        <w:numPr>
          <w:ilvl w:val="0"/>
          <w:numId w:val="3"/>
        </w:numPr>
        <w:spacing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They have changed the culture of Australia.</w:t>
      </w:r>
    </w:p>
    <w:p w:rsidR="00AA2CC3" w:rsidRPr="00AA2CC3" w:rsidRDefault="00AA2CC3" w:rsidP="00AA2CC3">
      <w:pPr>
        <w:spacing w:after="0" w:line="240" w:lineRule="auto"/>
        <w:rPr>
          <w:rFonts w:ascii="Verdana" w:eastAsia="Times New Roman" w:hAnsi="Verdana" w:cs="Times New Roman"/>
          <w:b/>
          <w:bCs/>
          <w:color w:val="CC0000"/>
          <w:sz w:val="20"/>
          <w:szCs w:val="20"/>
          <w:lang w:eastAsia="en-AU"/>
        </w:rPr>
      </w:pPr>
      <w:r w:rsidRPr="00AA2CC3">
        <w:rPr>
          <w:rFonts w:ascii="Verdana" w:eastAsia="Times New Roman" w:hAnsi="Verdana" w:cs="Times New Roman"/>
          <w:b/>
          <w:bCs/>
          <w:color w:val="CC0000"/>
          <w:sz w:val="20"/>
          <w:szCs w:val="20"/>
          <w:lang w:eastAsia="en-AU"/>
        </w:rPr>
        <w:t>Multiculturalism</w:t>
      </w:r>
    </w:p>
    <w:p w:rsidR="00AA2CC3" w:rsidRPr="00AA2CC3" w:rsidRDefault="00AA2CC3" w:rsidP="00AA2CC3">
      <w:pPr>
        <w:numPr>
          <w:ilvl w:val="0"/>
          <w:numId w:val="4"/>
        </w:numPr>
        <w:spacing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 xml:space="preserve">This is a term used in Australia since the 1970s to indicate the acceptance and tolerance of people from many different ethnic backgrounds </w:t>
      </w:r>
      <w:proofErr w:type="gramStart"/>
      <w:r w:rsidRPr="00AA2CC3">
        <w:rPr>
          <w:rFonts w:ascii="Verdana" w:eastAsia="Times New Roman" w:hAnsi="Verdana" w:cs="Times New Roman"/>
          <w:color w:val="000000"/>
          <w:sz w:val="20"/>
          <w:szCs w:val="20"/>
          <w:lang w:eastAsia="en-AU"/>
        </w:rPr>
        <w:t>who</w:t>
      </w:r>
      <w:proofErr w:type="gramEnd"/>
      <w:r w:rsidRPr="00AA2CC3">
        <w:rPr>
          <w:rFonts w:ascii="Verdana" w:eastAsia="Times New Roman" w:hAnsi="Verdana" w:cs="Times New Roman"/>
          <w:color w:val="000000"/>
          <w:sz w:val="20"/>
          <w:szCs w:val="20"/>
          <w:lang w:eastAsia="en-AU"/>
        </w:rPr>
        <w:t xml:space="preserve"> have the right to practise their different cultures, traditions and languages.</w:t>
      </w:r>
    </w:p>
    <w:p w:rsidR="00AA2CC3" w:rsidRPr="00AA2CC3" w:rsidRDefault="00AA2CC3" w:rsidP="00AA2CC3">
      <w:pPr>
        <w:numPr>
          <w:ilvl w:val="0"/>
          <w:numId w:val="4"/>
        </w:numPr>
        <w:spacing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It began in the 1970s in recognition of the failure of assimilation and the fact that Australia was already multicultural.</w:t>
      </w:r>
    </w:p>
    <w:p w:rsidR="00AA2CC3" w:rsidRPr="00AA2CC3" w:rsidRDefault="00AA2CC3" w:rsidP="00AA2CC3">
      <w:pPr>
        <w:numPr>
          <w:ilvl w:val="0"/>
          <w:numId w:val="4"/>
        </w:numPr>
        <w:spacing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 xml:space="preserve">Two specific acts enshrined multiculturalism in law—the </w:t>
      </w:r>
      <w:r w:rsidRPr="00AA2CC3">
        <w:rPr>
          <w:rFonts w:ascii="Verdana" w:eastAsia="Times New Roman" w:hAnsi="Verdana" w:cs="Times New Roman"/>
          <w:i/>
          <w:iCs/>
          <w:color w:val="000000"/>
          <w:sz w:val="20"/>
          <w:szCs w:val="20"/>
          <w:lang w:eastAsia="en-AU"/>
        </w:rPr>
        <w:t>Racial Discrimination Act 1975</w:t>
      </w:r>
      <w:r w:rsidRPr="00AA2CC3">
        <w:rPr>
          <w:rFonts w:ascii="Verdana" w:eastAsia="Times New Roman" w:hAnsi="Verdana" w:cs="Times New Roman"/>
          <w:color w:val="000000"/>
          <w:sz w:val="20"/>
          <w:szCs w:val="20"/>
          <w:lang w:eastAsia="en-AU"/>
        </w:rPr>
        <w:t xml:space="preserve"> and the </w:t>
      </w:r>
      <w:r w:rsidRPr="00AA2CC3">
        <w:rPr>
          <w:rFonts w:ascii="Verdana" w:eastAsia="Times New Roman" w:hAnsi="Verdana" w:cs="Times New Roman"/>
          <w:i/>
          <w:iCs/>
          <w:color w:val="000000"/>
          <w:sz w:val="20"/>
          <w:szCs w:val="20"/>
          <w:lang w:eastAsia="en-AU"/>
        </w:rPr>
        <w:t>Racial Vilification Act</w:t>
      </w:r>
      <w:r w:rsidRPr="00AA2CC3">
        <w:rPr>
          <w:rFonts w:ascii="Verdana" w:eastAsia="Times New Roman" w:hAnsi="Verdana" w:cs="Times New Roman"/>
          <w:color w:val="000000"/>
          <w:sz w:val="20"/>
          <w:szCs w:val="20"/>
          <w:lang w:eastAsia="en-AU"/>
        </w:rPr>
        <w:t xml:space="preserve"> which followed it.</w:t>
      </w:r>
    </w:p>
    <w:p w:rsidR="00AA2CC3" w:rsidRPr="00AA2CC3" w:rsidRDefault="00AA2CC3" w:rsidP="00AA2CC3">
      <w:pPr>
        <w:spacing w:after="0" w:line="240" w:lineRule="auto"/>
        <w:rPr>
          <w:rFonts w:ascii="Verdana" w:eastAsia="Times New Roman" w:hAnsi="Verdana" w:cs="Times New Roman"/>
          <w:b/>
          <w:bCs/>
          <w:color w:val="CC0000"/>
          <w:sz w:val="20"/>
          <w:szCs w:val="20"/>
          <w:lang w:eastAsia="en-AU"/>
        </w:rPr>
      </w:pPr>
      <w:r w:rsidRPr="00AA2CC3">
        <w:rPr>
          <w:rFonts w:ascii="Verdana" w:eastAsia="Times New Roman" w:hAnsi="Verdana" w:cs="Times New Roman"/>
          <w:b/>
          <w:bCs/>
          <w:color w:val="CC0000"/>
          <w:sz w:val="20"/>
          <w:szCs w:val="20"/>
          <w:lang w:eastAsia="en-AU"/>
        </w:rPr>
        <w:t>Significance of Multiculturalism</w:t>
      </w:r>
    </w:p>
    <w:p w:rsidR="00AA2CC3" w:rsidRPr="00AA2CC3" w:rsidRDefault="00AA2CC3" w:rsidP="00AA2CC3">
      <w:pPr>
        <w:numPr>
          <w:ilvl w:val="0"/>
          <w:numId w:val="5"/>
        </w:numPr>
        <w:spacing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 xml:space="preserve">It has </w:t>
      </w:r>
      <w:proofErr w:type="spellStart"/>
      <w:r w:rsidRPr="00AA2CC3">
        <w:rPr>
          <w:rFonts w:ascii="Verdana" w:eastAsia="Times New Roman" w:hAnsi="Verdana" w:cs="Times New Roman"/>
          <w:color w:val="000000"/>
          <w:sz w:val="20"/>
          <w:szCs w:val="20"/>
          <w:lang w:eastAsia="en-AU"/>
        </w:rPr>
        <w:t>has</w:t>
      </w:r>
      <w:proofErr w:type="spellEnd"/>
      <w:r w:rsidRPr="00AA2CC3">
        <w:rPr>
          <w:rFonts w:ascii="Verdana" w:eastAsia="Times New Roman" w:hAnsi="Verdana" w:cs="Times New Roman"/>
          <w:color w:val="000000"/>
          <w:sz w:val="20"/>
          <w:szCs w:val="20"/>
          <w:lang w:eastAsia="en-AU"/>
        </w:rPr>
        <w:t xml:space="preserve"> changed many aspects of Australian society, from migration to food.</w:t>
      </w:r>
    </w:p>
    <w:p w:rsidR="00AA2CC3" w:rsidRPr="00AA2CC3" w:rsidRDefault="00AA2CC3" w:rsidP="00AA2CC3">
      <w:pPr>
        <w:numPr>
          <w:ilvl w:val="0"/>
          <w:numId w:val="5"/>
        </w:numPr>
        <w:spacing w:after="0" w:line="240" w:lineRule="auto"/>
        <w:rPr>
          <w:rFonts w:ascii="Verdana" w:eastAsia="Times New Roman" w:hAnsi="Verdana" w:cs="Times New Roman"/>
          <w:color w:val="000000"/>
          <w:sz w:val="20"/>
          <w:szCs w:val="20"/>
          <w:lang w:eastAsia="en-AU"/>
        </w:rPr>
      </w:pPr>
      <w:r w:rsidRPr="00AA2CC3">
        <w:rPr>
          <w:rFonts w:ascii="Verdana" w:eastAsia="Times New Roman" w:hAnsi="Verdana" w:cs="Times New Roman"/>
          <w:color w:val="000000"/>
          <w:sz w:val="20"/>
          <w:szCs w:val="20"/>
          <w:lang w:eastAsia="en-AU"/>
        </w:rPr>
        <w:t xml:space="preserve">Not everyone accepts multiculturalism and there continues to be a debate about its role in Australia particularly about </w:t>
      </w:r>
    </w:p>
    <w:tbl>
      <w:tblPr>
        <w:tblW w:w="5000" w:type="pct"/>
        <w:tblCellSpacing w:w="0" w:type="dxa"/>
        <w:tblInd w:w="720" w:type="dxa"/>
        <w:tblCellMar>
          <w:left w:w="0" w:type="dxa"/>
          <w:right w:w="0" w:type="dxa"/>
        </w:tblCellMar>
        <w:tblLook w:val="04A0"/>
      </w:tblPr>
      <w:tblGrid>
        <w:gridCol w:w="382"/>
        <w:gridCol w:w="10084"/>
      </w:tblGrid>
      <w:tr w:rsidR="00AA2CC3" w:rsidRPr="00AA2CC3">
        <w:trPr>
          <w:tblCellSpacing w:w="0" w:type="dxa"/>
        </w:trPr>
        <w:tc>
          <w:tcPr>
            <w:tcW w:w="330" w:type="dxa"/>
            <w:noWrap/>
            <w:hideMark/>
          </w:tcPr>
          <w:p w:rsidR="00AA2CC3" w:rsidRPr="00AA2CC3" w:rsidRDefault="00AA2CC3" w:rsidP="00AA2CC3">
            <w:pPr>
              <w:spacing w:after="0" w:line="240" w:lineRule="auto"/>
              <w:rPr>
                <w:rFonts w:ascii="Times New Roman" w:eastAsia="Times New Roman" w:hAnsi="Times New Roman" w:cs="Times New Roman"/>
                <w:sz w:val="20"/>
                <w:szCs w:val="20"/>
                <w:lang w:eastAsia="en-AU"/>
              </w:rPr>
            </w:pPr>
            <w:r w:rsidRPr="00AA2CC3">
              <w:rPr>
                <w:rFonts w:ascii="Times New Roman" w:eastAsia="Times New Roman" w:hAnsi="Times New Roman" w:cs="Times New Roman"/>
                <w:sz w:val="20"/>
                <w:szCs w:val="20"/>
                <w:lang w:eastAsia="en-AU"/>
              </w:rPr>
              <w:t>—  </w:t>
            </w:r>
          </w:p>
        </w:tc>
        <w:tc>
          <w:tcPr>
            <w:tcW w:w="8700" w:type="dxa"/>
            <w:hideMark/>
          </w:tcPr>
          <w:p w:rsidR="00AA2CC3" w:rsidRPr="00AA2CC3" w:rsidRDefault="00AA2CC3" w:rsidP="00AA2CC3">
            <w:pPr>
              <w:spacing w:after="0" w:line="240" w:lineRule="auto"/>
              <w:rPr>
                <w:rFonts w:ascii="Times New Roman" w:eastAsia="Times New Roman" w:hAnsi="Times New Roman" w:cs="Times New Roman"/>
                <w:sz w:val="20"/>
                <w:szCs w:val="20"/>
                <w:lang w:eastAsia="en-AU"/>
              </w:rPr>
            </w:pPr>
            <w:r w:rsidRPr="00AA2CC3">
              <w:rPr>
                <w:rFonts w:ascii="Times New Roman" w:eastAsia="Times New Roman" w:hAnsi="Times New Roman" w:cs="Times New Roman"/>
                <w:sz w:val="20"/>
                <w:szCs w:val="20"/>
                <w:lang w:eastAsia="en-AU"/>
              </w:rPr>
              <w:t>the rate of migration</w:t>
            </w:r>
          </w:p>
        </w:tc>
      </w:tr>
      <w:tr w:rsidR="00AA2CC3" w:rsidRPr="00AA2CC3">
        <w:trPr>
          <w:tblCellSpacing w:w="0" w:type="dxa"/>
        </w:trPr>
        <w:tc>
          <w:tcPr>
            <w:tcW w:w="330" w:type="dxa"/>
            <w:noWrap/>
            <w:hideMark/>
          </w:tcPr>
          <w:p w:rsidR="00AA2CC3" w:rsidRPr="00AA2CC3" w:rsidRDefault="00AA2CC3" w:rsidP="00AA2CC3">
            <w:pPr>
              <w:spacing w:after="0" w:line="240" w:lineRule="auto"/>
              <w:rPr>
                <w:rFonts w:ascii="Times New Roman" w:eastAsia="Times New Roman" w:hAnsi="Times New Roman" w:cs="Times New Roman"/>
                <w:sz w:val="20"/>
                <w:szCs w:val="20"/>
                <w:lang w:eastAsia="en-AU"/>
              </w:rPr>
            </w:pPr>
            <w:r w:rsidRPr="00AA2CC3">
              <w:rPr>
                <w:rFonts w:ascii="Times New Roman" w:eastAsia="Times New Roman" w:hAnsi="Times New Roman" w:cs="Times New Roman"/>
                <w:sz w:val="20"/>
                <w:szCs w:val="20"/>
                <w:lang w:eastAsia="en-AU"/>
              </w:rPr>
              <w:t>—  </w:t>
            </w:r>
          </w:p>
        </w:tc>
        <w:tc>
          <w:tcPr>
            <w:tcW w:w="0" w:type="auto"/>
            <w:hideMark/>
          </w:tcPr>
          <w:p w:rsidR="00AA2CC3" w:rsidRPr="00AA2CC3" w:rsidRDefault="00AA2CC3" w:rsidP="00AA2CC3">
            <w:pPr>
              <w:spacing w:after="0" w:line="240" w:lineRule="auto"/>
              <w:rPr>
                <w:rFonts w:ascii="Times New Roman" w:eastAsia="Times New Roman" w:hAnsi="Times New Roman" w:cs="Times New Roman"/>
                <w:sz w:val="20"/>
                <w:szCs w:val="20"/>
                <w:lang w:eastAsia="en-AU"/>
              </w:rPr>
            </w:pPr>
            <w:r w:rsidRPr="00AA2CC3">
              <w:rPr>
                <w:rFonts w:ascii="Times New Roman" w:eastAsia="Times New Roman" w:hAnsi="Times New Roman" w:cs="Times New Roman"/>
                <w:sz w:val="20"/>
                <w:szCs w:val="20"/>
                <w:lang w:eastAsia="en-AU"/>
              </w:rPr>
              <w:t>the creation of enclaves of particular ethnic groups</w:t>
            </w:r>
          </w:p>
        </w:tc>
      </w:tr>
      <w:tr w:rsidR="00AA2CC3" w:rsidRPr="00AA2CC3">
        <w:trPr>
          <w:tblCellSpacing w:w="0" w:type="dxa"/>
        </w:trPr>
        <w:tc>
          <w:tcPr>
            <w:tcW w:w="330" w:type="dxa"/>
            <w:noWrap/>
            <w:hideMark/>
          </w:tcPr>
          <w:p w:rsidR="00AA2CC3" w:rsidRPr="00AA2CC3" w:rsidRDefault="00AA2CC3" w:rsidP="00AA2CC3">
            <w:pPr>
              <w:spacing w:after="0" w:line="240" w:lineRule="auto"/>
              <w:rPr>
                <w:rFonts w:ascii="Times New Roman" w:eastAsia="Times New Roman" w:hAnsi="Times New Roman" w:cs="Times New Roman"/>
                <w:sz w:val="20"/>
                <w:szCs w:val="20"/>
                <w:lang w:eastAsia="en-AU"/>
              </w:rPr>
            </w:pPr>
            <w:r w:rsidRPr="00AA2CC3">
              <w:rPr>
                <w:rFonts w:ascii="Times New Roman" w:eastAsia="Times New Roman" w:hAnsi="Times New Roman" w:cs="Times New Roman"/>
                <w:sz w:val="20"/>
                <w:szCs w:val="20"/>
                <w:lang w:eastAsia="en-AU"/>
              </w:rPr>
              <w:t>—  </w:t>
            </w:r>
          </w:p>
        </w:tc>
        <w:tc>
          <w:tcPr>
            <w:tcW w:w="0" w:type="auto"/>
            <w:hideMark/>
          </w:tcPr>
          <w:p w:rsidR="00AA2CC3" w:rsidRPr="00AA2CC3" w:rsidRDefault="00AA2CC3" w:rsidP="00AA2CC3">
            <w:pPr>
              <w:spacing w:after="0" w:line="240" w:lineRule="auto"/>
              <w:rPr>
                <w:rFonts w:ascii="Times New Roman" w:eastAsia="Times New Roman" w:hAnsi="Times New Roman" w:cs="Times New Roman"/>
                <w:sz w:val="20"/>
                <w:szCs w:val="20"/>
                <w:lang w:eastAsia="en-AU"/>
              </w:rPr>
            </w:pPr>
            <w:r w:rsidRPr="00AA2CC3">
              <w:rPr>
                <w:rFonts w:ascii="Times New Roman" w:eastAsia="Times New Roman" w:hAnsi="Times New Roman" w:cs="Times New Roman"/>
                <w:sz w:val="20"/>
                <w:szCs w:val="20"/>
                <w:lang w:eastAsia="en-AU"/>
              </w:rPr>
              <w:t>the fact that instead of creating unity and loyalty it can promote division</w:t>
            </w:r>
          </w:p>
        </w:tc>
      </w:tr>
      <w:tr w:rsidR="00AA2CC3" w:rsidRPr="00AA2CC3">
        <w:trPr>
          <w:tblCellSpacing w:w="0" w:type="dxa"/>
        </w:trPr>
        <w:tc>
          <w:tcPr>
            <w:tcW w:w="330" w:type="dxa"/>
            <w:noWrap/>
            <w:hideMark/>
          </w:tcPr>
          <w:p w:rsidR="00AA2CC3" w:rsidRPr="00AA2CC3" w:rsidRDefault="00AA2CC3" w:rsidP="00AA2CC3">
            <w:pPr>
              <w:spacing w:after="0" w:line="240" w:lineRule="auto"/>
              <w:rPr>
                <w:rFonts w:ascii="Times New Roman" w:eastAsia="Times New Roman" w:hAnsi="Times New Roman" w:cs="Times New Roman"/>
                <w:sz w:val="20"/>
                <w:szCs w:val="20"/>
                <w:lang w:eastAsia="en-AU"/>
              </w:rPr>
            </w:pPr>
            <w:r w:rsidRPr="00AA2CC3">
              <w:rPr>
                <w:rFonts w:ascii="Times New Roman" w:eastAsia="Times New Roman" w:hAnsi="Times New Roman" w:cs="Times New Roman"/>
                <w:sz w:val="20"/>
                <w:szCs w:val="20"/>
                <w:lang w:eastAsia="en-AU"/>
              </w:rPr>
              <w:t>—  </w:t>
            </w:r>
          </w:p>
        </w:tc>
        <w:tc>
          <w:tcPr>
            <w:tcW w:w="0" w:type="auto"/>
            <w:hideMark/>
          </w:tcPr>
          <w:p w:rsidR="00AA2CC3" w:rsidRPr="00AA2CC3" w:rsidRDefault="00AA2CC3" w:rsidP="00AA2CC3">
            <w:pPr>
              <w:spacing w:after="0" w:line="240" w:lineRule="auto"/>
              <w:rPr>
                <w:rFonts w:ascii="Times New Roman" w:eastAsia="Times New Roman" w:hAnsi="Times New Roman" w:cs="Times New Roman"/>
                <w:sz w:val="20"/>
                <w:szCs w:val="20"/>
                <w:lang w:eastAsia="en-AU"/>
              </w:rPr>
            </w:pPr>
            <w:r w:rsidRPr="00AA2CC3">
              <w:rPr>
                <w:rFonts w:ascii="Times New Roman" w:eastAsia="Times New Roman" w:hAnsi="Times New Roman" w:cs="Times New Roman"/>
                <w:sz w:val="20"/>
                <w:szCs w:val="20"/>
                <w:lang w:eastAsia="en-AU"/>
              </w:rPr>
              <w:t>the fact that some migrants cannot and will not fit in</w:t>
            </w:r>
          </w:p>
        </w:tc>
      </w:tr>
      <w:tr w:rsidR="00AA2CC3" w:rsidRPr="00AA2CC3">
        <w:trPr>
          <w:tblCellSpacing w:w="0" w:type="dxa"/>
        </w:trPr>
        <w:tc>
          <w:tcPr>
            <w:tcW w:w="330" w:type="dxa"/>
            <w:noWrap/>
            <w:hideMark/>
          </w:tcPr>
          <w:p w:rsidR="00AA2CC3" w:rsidRPr="00AA2CC3" w:rsidRDefault="00AA2CC3" w:rsidP="00AA2CC3">
            <w:pPr>
              <w:spacing w:after="0" w:line="240" w:lineRule="auto"/>
              <w:rPr>
                <w:rFonts w:ascii="Times New Roman" w:eastAsia="Times New Roman" w:hAnsi="Times New Roman" w:cs="Times New Roman"/>
                <w:sz w:val="20"/>
                <w:szCs w:val="20"/>
                <w:lang w:eastAsia="en-AU"/>
              </w:rPr>
            </w:pPr>
            <w:r w:rsidRPr="00AA2CC3">
              <w:rPr>
                <w:rFonts w:ascii="Times New Roman" w:eastAsia="Times New Roman" w:hAnsi="Times New Roman" w:cs="Times New Roman"/>
                <w:sz w:val="20"/>
                <w:szCs w:val="20"/>
                <w:lang w:eastAsia="en-AU"/>
              </w:rPr>
              <w:t>—  </w:t>
            </w:r>
          </w:p>
        </w:tc>
        <w:tc>
          <w:tcPr>
            <w:tcW w:w="0" w:type="auto"/>
            <w:hideMark/>
          </w:tcPr>
          <w:p w:rsidR="00AA2CC3" w:rsidRPr="00AA2CC3" w:rsidRDefault="00AA2CC3" w:rsidP="00AA2CC3">
            <w:pPr>
              <w:spacing w:after="0" w:line="240" w:lineRule="auto"/>
              <w:rPr>
                <w:rFonts w:ascii="Times New Roman" w:eastAsia="Times New Roman" w:hAnsi="Times New Roman" w:cs="Times New Roman"/>
                <w:sz w:val="20"/>
                <w:szCs w:val="20"/>
                <w:lang w:eastAsia="en-AU"/>
              </w:rPr>
            </w:pPr>
            <w:proofErr w:type="gramStart"/>
            <w:r w:rsidRPr="00AA2CC3">
              <w:rPr>
                <w:rFonts w:ascii="Times New Roman" w:eastAsia="Times New Roman" w:hAnsi="Times New Roman" w:cs="Times New Roman"/>
                <w:sz w:val="20"/>
                <w:szCs w:val="20"/>
                <w:lang w:eastAsia="en-AU"/>
              </w:rPr>
              <w:t>the</w:t>
            </w:r>
            <w:proofErr w:type="gramEnd"/>
            <w:r w:rsidRPr="00AA2CC3">
              <w:rPr>
                <w:rFonts w:ascii="Times New Roman" w:eastAsia="Times New Roman" w:hAnsi="Times New Roman" w:cs="Times New Roman"/>
                <w:sz w:val="20"/>
                <w:szCs w:val="20"/>
                <w:lang w:eastAsia="en-AU"/>
              </w:rPr>
              <w:t xml:space="preserve"> disappearance of the traditional ties to Britain.</w:t>
            </w:r>
          </w:p>
        </w:tc>
      </w:tr>
    </w:tbl>
    <w:p w:rsidR="00AA2CC3" w:rsidRPr="00AA2CC3" w:rsidRDefault="00AA2CC3" w:rsidP="00AA2CC3">
      <w:pPr>
        <w:spacing w:after="0" w:line="240" w:lineRule="auto"/>
        <w:rPr>
          <w:sz w:val="24"/>
          <w:szCs w:val="24"/>
        </w:rPr>
      </w:pPr>
    </w:p>
    <w:sectPr w:rsidR="00AA2CC3" w:rsidRPr="00AA2CC3" w:rsidSect="00AA2CC3">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72F6A"/>
    <w:multiLevelType w:val="multilevel"/>
    <w:tmpl w:val="82D81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6E5ACF"/>
    <w:multiLevelType w:val="multilevel"/>
    <w:tmpl w:val="08BC9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C710E50"/>
    <w:multiLevelType w:val="multilevel"/>
    <w:tmpl w:val="95AEA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E59253F"/>
    <w:multiLevelType w:val="multilevel"/>
    <w:tmpl w:val="4F0A8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F59056E"/>
    <w:multiLevelType w:val="multilevel"/>
    <w:tmpl w:val="FAA66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proofState w:spelling="clean" w:grammar="clean"/>
  <w:defaultTabStop w:val="720"/>
  <w:drawingGridHorizontalSpacing w:val="110"/>
  <w:displayHorizontalDrawingGridEvery w:val="2"/>
  <w:characterSpacingControl w:val="doNotCompress"/>
  <w:compat/>
  <w:rsids>
    <w:rsidRoot w:val="00AA2CC3"/>
    <w:rsid w:val="00292A5D"/>
    <w:rsid w:val="00AA2CC3"/>
    <w:rsid w:val="00CA4FFF"/>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2A5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b">
    <w:name w:val="headb"/>
    <w:basedOn w:val="Normal"/>
    <w:rsid w:val="00AA2CC3"/>
    <w:pPr>
      <w:spacing w:before="568" w:after="152" w:line="834" w:lineRule="atLeast"/>
    </w:pPr>
    <w:rPr>
      <w:rFonts w:ascii="Verdana" w:eastAsia="Times New Roman" w:hAnsi="Verdana" w:cs="Times New Roman"/>
      <w:b/>
      <w:bCs/>
      <w:color w:val="003366"/>
      <w:sz w:val="76"/>
      <w:szCs w:val="76"/>
      <w:lang w:eastAsia="en-AU"/>
    </w:rPr>
  </w:style>
  <w:style w:type="character" w:styleId="Emphasis">
    <w:name w:val="Emphasis"/>
    <w:basedOn w:val="DefaultParagraphFont"/>
    <w:uiPriority w:val="20"/>
    <w:qFormat/>
    <w:rsid w:val="00AA2CC3"/>
    <w:rPr>
      <w:i/>
      <w:iCs/>
    </w:rPr>
  </w:style>
  <w:style w:type="paragraph" w:customStyle="1" w:styleId="headc">
    <w:name w:val="headc"/>
    <w:basedOn w:val="Normal"/>
    <w:rsid w:val="00AA2CC3"/>
    <w:pPr>
      <w:spacing w:before="379" w:after="76" w:line="606" w:lineRule="atLeast"/>
    </w:pPr>
    <w:rPr>
      <w:rFonts w:ascii="Verdana" w:eastAsia="Times New Roman" w:hAnsi="Verdana" w:cs="Times New Roman"/>
      <w:b/>
      <w:bCs/>
      <w:color w:val="CC0000"/>
      <w:sz w:val="53"/>
      <w:szCs w:val="53"/>
      <w:lang w:eastAsia="en-AU"/>
    </w:rPr>
  </w:style>
  <w:style w:type="character" w:customStyle="1" w:styleId="style28">
    <w:name w:val="style28"/>
    <w:basedOn w:val="DefaultParagraphFont"/>
    <w:rsid w:val="00AA2CC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552</Words>
  <Characters>3152</Characters>
  <Application>Microsoft Office Word</Application>
  <DocSecurity>0</DocSecurity>
  <Lines>26</Lines>
  <Paragraphs>7</Paragraphs>
  <ScaleCrop>false</ScaleCrop>
  <Company>DET NSW</Company>
  <LinksUpToDate>false</LinksUpToDate>
  <CharactersWithSpaces>3697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suea</dc:creator>
  <cp:keywords/>
  <dc:description/>
  <cp:lastModifiedBy>suea</cp:lastModifiedBy>
  <cp:revision>1</cp:revision>
  <dcterms:created xsi:type="dcterms:W3CDTF">2010-08-25T23:59:00Z</dcterms:created>
  <dcterms:modified xsi:type="dcterms:W3CDTF">2010-08-26T00:02:00Z</dcterms:modified>
</cp:coreProperties>
</file>