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3C0" w:rsidRPr="003B73D3" w:rsidRDefault="003145C8" w:rsidP="003145C8">
      <w:pPr>
        <w:jc w:val="center"/>
        <w:rPr>
          <w:rFonts w:ascii="Arial Narrow" w:hAnsi="Arial Narrow"/>
          <w:b/>
          <w:szCs w:val="22"/>
          <w:u w:val="single"/>
        </w:rPr>
      </w:pPr>
      <w:r w:rsidRPr="003B73D3">
        <w:rPr>
          <w:rFonts w:ascii="Arial Narrow" w:hAnsi="Arial Narrow"/>
          <w:b/>
          <w:szCs w:val="22"/>
          <w:u w:val="single"/>
        </w:rPr>
        <w:t>Chapter 5 – Sensation</w:t>
      </w:r>
    </w:p>
    <w:p w:rsidR="003145C8" w:rsidRPr="003B73D3" w:rsidRDefault="003145C8" w:rsidP="003145C8">
      <w:pPr>
        <w:numPr>
          <w:ilvl w:val="0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Top–Down vs. Bottom Up Processing</w:t>
      </w:r>
    </w:p>
    <w:p w:rsidR="00D6759B" w:rsidRPr="003B73D3" w:rsidRDefault="00D6759B" w:rsidP="00CF08C7">
      <w:pPr>
        <w:numPr>
          <w:ilvl w:val="0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The 7 Senses</w:t>
      </w:r>
      <w:r w:rsidR="00CF08C7" w:rsidRPr="003B73D3">
        <w:rPr>
          <w:rFonts w:ascii="Arial Narrow" w:hAnsi="Arial Narrow"/>
          <w:szCs w:val="22"/>
        </w:rPr>
        <w:t>; Energy vs. Chemical vs. Body Position Senses</w:t>
      </w:r>
    </w:p>
    <w:p w:rsidR="003145C8" w:rsidRPr="003B73D3" w:rsidRDefault="003145C8" w:rsidP="00D6759B">
      <w:pPr>
        <w:numPr>
          <w:ilvl w:val="0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 xml:space="preserve">Absolute </w:t>
      </w:r>
      <w:r w:rsidR="00D6759B" w:rsidRPr="003B73D3">
        <w:rPr>
          <w:rFonts w:ascii="Arial Narrow" w:hAnsi="Arial Narrow"/>
          <w:szCs w:val="22"/>
        </w:rPr>
        <w:t>Thresholds</w:t>
      </w:r>
    </w:p>
    <w:p w:rsidR="00D6759B" w:rsidRPr="003B73D3" w:rsidRDefault="00D6759B" w:rsidP="00D6759B">
      <w:pPr>
        <w:numPr>
          <w:ilvl w:val="0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Subliminal messaging – modern definition of and whether there is any evidence of it? Conscious vs. Unconscious processing</w:t>
      </w:r>
    </w:p>
    <w:p w:rsidR="00D6759B" w:rsidRPr="003B73D3" w:rsidRDefault="00D6759B" w:rsidP="00D6759B">
      <w:pPr>
        <w:numPr>
          <w:ilvl w:val="1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What was backward masking (the music)?  How did top-down processing affect your perception of what you heard?</w:t>
      </w:r>
    </w:p>
    <w:p w:rsidR="00D6759B" w:rsidRPr="003B73D3" w:rsidRDefault="00D6759B" w:rsidP="003145C8">
      <w:pPr>
        <w:numPr>
          <w:ilvl w:val="0"/>
          <w:numId w:val="1"/>
        </w:numPr>
        <w:rPr>
          <w:rFonts w:ascii="Arial Narrow" w:hAnsi="Arial Narrow"/>
          <w:szCs w:val="22"/>
        </w:rPr>
      </w:pPr>
      <w:proofErr w:type="spellStart"/>
      <w:r w:rsidRPr="003B73D3">
        <w:rPr>
          <w:rFonts w:ascii="Arial Narrow" w:hAnsi="Arial Narrow"/>
          <w:szCs w:val="22"/>
        </w:rPr>
        <w:t>Blindsight</w:t>
      </w:r>
      <w:proofErr w:type="spellEnd"/>
      <w:r w:rsidRPr="003B73D3">
        <w:rPr>
          <w:rFonts w:ascii="Arial Narrow" w:hAnsi="Arial Narrow"/>
          <w:szCs w:val="22"/>
        </w:rPr>
        <w:t xml:space="preserve"> vs. Change Blindness</w:t>
      </w:r>
    </w:p>
    <w:p w:rsidR="00D6759B" w:rsidRPr="003B73D3" w:rsidRDefault="00D6759B" w:rsidP="00D6759B">
      <w:pPr>
        <w:numPr>
          <w:ilvl w:val="0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Difference Thresholds</w:t>
      </w:r>
    </w:p>
    <w:p w:rsidR="00D6759B" w:rsidRPr="003B73D3" w:rsidRDefault="00D6759B" w:rsidP="00D6759B">
      <w:pPr>
        <w:numPr>
          <w:ilvl w:val="1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What is a “</w:t>
      </w:r>
      <w:proofErr w:type="spellStart"/>
      <w:r w:rsidRPr="003B73D3">
        <w:rPr>
          <w:rFonts w:ascii="Arial Narrow" w:hAnsi="Arial Narrow"/>
          <w:szCs w:val="22"/>
        </w:rPr>
        <w:t>jnd</w:t>
      </w:r>
      <w:proofErr w:type="spellEnd"/>
      <w:r w:rsidRPr="003B73D3">
        <w:rPr>
          <w:rFonts w:ascii="Arial Narrow" w:hAnsi="Arial Narrow"/>
          <w:szCs w:val="22"/>
        </w:rPr>
        <w:t>”?</w:t>
      </w:r>
    </w:p>
    <w:p w:rsidR="00D6759B" w:rsidRPr="003B73D3" w:rsidRDefault="00D6759B" w:rsidP="00D6759B">
      <w:pPr>
        <w:numPr>
          <w:ilvl w:val="1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 xml:space="preserve">How does Weber’s Law fit in here? (How does it determine </w:t>
      </w:r>
      <w:proofErr w:type="spellStart"/>
      <w:r w:rsidRPr="003B73D3">
        <w:rPr>
          <w:rFonts w:ascii="Arial Narrow" w:hAnsi="Arial Narrow"/>
          <w:szCs w:val="22"/>
        </w:rPr>
        <w:t>jnds</w:t>
      </w:r>
      <w:proofErr w:type="spellEnd"/>
      <w:r w:rsidRPr="003B73D3">
        <w:rPr>
          <w:rFonts w:ascii="Arial Narrow" w:hAnsi="Arial Narrow"/>
          <w:szCs w:val="22"/>
        </w:rPr>
        <w:t>?</w:t>
      </w:r>
    </w:p>
    <w:p w:rsidR="003145C8" w:rsidRPr="003B73D3" w:rsidRDefault="003145C8" w:rsidP="003145C8">
      <w:pPr>
        <w:numPr>
          <w:ilvl w:val="0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 xml:space="preserve">How is signal detection theory affected by top-down processing &amp; how is it related to thresholds?  </w:t>
      </w:r>
    </w:p>
    <w:p w:rsidR="00D6759B" w:rsidRPr="003B73D3" w:rsidRDefault="00D6759B" w:rsidP="003145C8">
      <w:pPr>
        <w:numPr>
          <w:ilvl w:val="0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Sensory Adaptation / how/why?</w:t>
      </w:r>
    </w:p>
    <w:p w:rsidR="00D6759B" w:rsidRPr="003B73D3" w:rsidRDefault="00D6759B" w:rsidP="003145C8">
      <w:pPr>
        <w:numPr>
          <w:ilvl w:val="0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Cite Movement Aftereffects (MAEs) / how?</w:t>
      </w:r>
    </w:p>
    <w:p w:rsidR="003145C8" w:rsidRPr="003B73D3" w:rsidRDefault="003145C8" w:rsidP="003145C8">
      <w:pPr>
        <w:numPr>
          <w:ilvl w:val="0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Transduction – what is it, where, what parts, how</w:t>
      </w:r>
      <w:r w:rsidR="00D6759B" w:rsidRPr="003B73D3">
        <w:rPr>
          <w:rFonts w:ascii="Arial Narrow" w:hAnsi="Arial Narrow"/>
          <w:szCs w:val="22"/>
        </w:rPr>
        <w:t xml:space="preserve"> / all senses</w:t>
      </w:r>
    </w:p>
    <w:p w:rsidR="00D6759B" w:rsidRPr="003B73D3" w:rsidRDefault="00D6759B" w:rsidP="00D6759B">
      <w:pPr>
        <w:numPr>
          <w:ilvl w:val="0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What is color? / Electromagnetic Spectrum</w:t>
      </w:r>
    </w:p>
    <w:p w:rsidR="00D6759B" w:rsidRPr="003B73D3" w:rsidRDefault="008707BB" w:rsidP="008707BB">
      <w:pPr>
        <w:numPr>
          <w:ilvl w:val="0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The Eye – parts and their functions</w:t>
      </w:r>
      <w:r w:rsidR="00566AB2" w:rsidRPr="003B73D3">
        <w:rPr>
          <w:rFonts w:ascii="Arial Narrow" w:hAnsi="Arial Narrow"/>
          <w:szCs w:val="22"/>
        </w:rPr>
        <w:t xml:space="preserve"> (cornea, pupil, iris, lens, retina, rods, cones, fovea, bipolar cells, ganglion cells, optic nerve, </w:t>
      </w:r>
      <w:r w:rsidR="00D6759B" w:rsidRPr="003B73D3">
        <w:rPr>
          <w:rFonts w:ascii="Arial Narrow" w:hAnsi="Arial Narrow"/>
          <w:szCs w:val="22"/>
        </w:rPr>
        <w:t xml:space="preserve">thalamus, </w:t>
      </w:r>
      <w:r w:rsidR="00566AB2" w:rsidRPr="003B73D3">
        <w:rPr>
          <w:rFonts w:ascii="Arial Narrow" w:hAnsi="Arial Narrow"/>
          <w:szCs w:val="22"/>
        </w:rPr>
        <w:t>occipital lobe)</w:t>
      </w:r>
      <w:r w:rsidR="00D6759B" w:rsidRPr="003B73D3">
        <w:rPr>
          <w:rFonts w:ascii="Arial Narrow" w:hAnsi="Arial Narrow"/>
          <w:szCs w:val="22"/>
        </w:rPr>
        <w:t>;</w:t>
      </w:r>
    </w:p>
    <w:p w:rsidR="008707BB" w:rsidRPr="003B73D3" w:rsidRDefault="00072445" w:rsidP="00D6759B">
      <w:pPr>
        <w:numPr>
          <w:ilvl w:val="1"/>
          <w:numId w:val="1"/>
        </w:numPr>
        <w:rPr>
          <w:rFonts w:ascii="Arial Narrow" w:hAnsi="Arial Narrow"/>
          <w:szCs w:val="22"/>
        </w:rPr>
      </w:pPr>
      <w:proofErr w:type="spellStart"/>
      <w:r w:rsidRPr="003B73D3">
        <w:rPr>
          <w:rFonts w:ascii="Arial Narrow" w:hAnsi="Arial Narrow"/>
          <w:szCs w:val="22"/>
        </w:rPr>
        <w:t>B</w:t>
      </w:r>
      <w:r w:rsidR="00827365" w:rsidRPr="003B73D3">
        <w:rPr>
          <w:rFonts w:ascii="Arial Narrow" w:hAnsi="Arial Narrow"/>
          <w:szCs w:val="22"/>
        </w:rPr>
        <w:t>lindspot</w:t>
      </w:r>
      <w:proofErr w:type="spellEnd"/>
      <w:r w:rsidR="00827365" w:rsidRPr="003B73D3">
        <w:rPr>
          <w:rFonts w:ascii="Arial Narrow" w:hAnsi="Arial Narrow"/>
          <w:szCs w:val="22"/>
        </w:rPr>
        <w:t xml:space="preserve"> explanation</w:t>
      </w:r>
    </w:p>
    <w:p w:rsidR="00D6759B" w:rsidRPr="003B73D3" w:rsidRDefault="00D6759B" w:rsidP="00D6759B">
      <w:pPr>
        <w:numPr>
          <w:ilvl w:val="1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Acuity – near vs. far sightedness</w:t>
      </w:r>
    </w:p>
    <w:p w:rsidR="003145C8" w:rsidRPr="003B73D3" w:rsidRDefault="003145C8" w:rsidP="00072445">
      <w:pPr>
        <w:numPr>
          <w:ilvl w:val="1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Color Vision:</w:t>
      </w:r>
    </w:p>
    <w:p w:rsidR="003145C8" w:rsidRPr="003B73D3" w:rsidRDefault="003145C8" w:rsidP="00072445">
      <w:pPr>
        <w:numPr>
          <w:ilvl w:val="2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 xml:space="preserve">Young-Helmholtz </w:t>
      </w:r>
      <w:proofErr w:type="spellStart"/>
      <w:r w:rsidRPr="003B73D3">
        <w:rPr>
          <w:rFonts w:ascii="Arial Narrow" w:hAnsi="Arial Narrow"/>
          <w:szCs w:val="22"/>
        </w:rPr>
        <w:t>Trichromat</w:t>
      </w:r>
      <w:r w:rsidR="00072445" w:rsidRPr="003B73D3">
        <w:rPr>
          <w:rFonts w:ascii="Arial Narrow" w:hAnsi="Arial Narrow"/>
          <w:szCs w:val="22"/>
        </w:rPr>
        <w:t>ic</w:t>
      </w:r>
      <w:proofErr w:type="spellEnd"/>
      <w:r w:rsidR="00072445" w:rsidRPr="003B73D3">
        <w:rPr>
          <w:rFonts w:ascii="Arial Narrow" w:hAnsi="Arial Narrow"/>
          <w:szCs w:val="22"/>
        </w:rPr>
        <w:t xml:space="preserve"> Theory, </w:t>
      </w:r>
      <w:r w:rsidR="00D6759B" w:rsidRPr="003B73D3">
        <w:rPr>
          <w:rFonts w:ascii="Arial Narrow" w:hAnsi="Arial Narrow"/>
          <w:szCs w:val="22"/>
        </w:rPr>
        <w:t>RGB</w:t>
      </w:r>
      <w:r w:rsidR="00072445" w:rsidRPr="003B73D3">
        <w:rPr>
          <w:rFonts w:ascii="Arial Narrow" w:hAnsi="Arial Narrow"/>
          <w:szCs w:val="22"/>
        </w:rPr>
        <w:t>, problems</w:t>
      </w:r>
    </w:p>
    <w:p w:rsidR="003145C8" w:rsidRPr="003B73D3" w:rsidRDefault="003145C8" w:rsidP="00072445">
      <w:pPr>
        <w:numPr>
          <w:ilvl w:val="2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 xml:space="preserve">Opponent Process Theory – how does this explain afterimages and colorblindness better than the </w:t>
      </w:r>
      <w:r w:rsidR="00072445" w:rsidRPr="003B73D3">
        <w:rPr>
          <w:rFonts w:ascii="Arial Narrow" w:hAnsi="Arial Narrow"/>
          <w:szCs w:val="22"/>
        </w:rPr>
        <w:t xml:space="preserve">RGB </w:t>
      </w:r>
      <w:r w:rsidRPr="003B73D3">
        <w:rPr>
          <w:rFonts w:ascii="Arial Narrow" w:hAnsi="Arial Narrow"/>
          <w:szCs w:val="22"/>
        </w:rPr>
        <w:t>theory?</w:t>
      </w:r>
    </w:p>
    <w:p w:rsidR="00827365" w:rsidRPr="003B73D3" w:rsidRDefault="00827365" w:rsidP="00072445">
      <w:pPr>
        <w:numPr>
          <w:ilvl w:val="2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Cones = color, Rods = dim light …why / how (relationship to bipolar cells)</w:t>
      </w:r>
      <w:r w:rsidR="00072445" w:rsidRPr="003B73D3">
        <w:rPr>
          <w:rFonts w:ascii="Arial Narrow" w:hAnsi="Arial Narrow"/>
          <w:szCs w:val="22"/>
        </w:rPr>
        <w:t xml:space="preserve"> / explanation of maximum firing</w:t>
      </w:r>
    </w:p>
    <w:p w:rsidR="00D6759B" w:rsidRPr="003B73D3" w:rsidRDefault="00D6759B" w:rsidP="00072445">
      <w:pPr>
        <w:numPr>
          <w:ilvl w:val="3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Explanation of respective size of visual fields &amp; acuity</w:t>
      </w:r>
    </w:p>
    <w:p w:rsidR="00D6759B" w:rsidRPr="003B73D3" w:rsidRDefault="00D6759B" w:rsidP="00D6759B">
      <w:pPr>
        <w:numPr>
          <w:ilvl w:val="0"/>
          <w:numId w:val="1"/>
        </w:numPr>
        <w:rPr>
          <w:rFonts w:ascii="Arial Narrow" w:hAnsi="Arial Narrow"/>
          <w:szCs w:val="22"/>
        </w:rPr>
      </w:pPr>
      <w:proofErr w:type="spellStart"/>
      <w:r w:rsidRPr="003B73D3">
        <w:rPr>
          <w:rFonts w:ascii="Arial Narrow" w:hAnsi="Arial Narrow"/>
          <w:szCs w:val="22"/>
        </w:rPr>
        <w:t>Prosopagnosia</w:t>
      </w:r>
      <w:proofErr w:type="spellEnd"/>
    </w:p>
    <w:p w:rsidR="00072445" w:rsidRPr="003B73D3" w:rsidRDefault="00072445" w:rsidP="00072445">
      <w:pPr>
        <w:numPr>
          <w:ilvl w:val="0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 xml:space="preserve">Parallel Processing </w:t>
      </w:r>
      <w:proofErr w:type="spellStart"/>
      <w:r w:rsidRPr="003B73D3">
        <w:rPr>
          <w:rFonts w:ascii="Arial Narrow" w:hAnsi="Arial Narrow"/>
          <w:szCs w:val="22"/>
        </w:rPr>
        <w:t>vs</w:t>
      </w:r>
      <w:proofErr w:type="spellEnd"/>
      <w:r w:rsidRPr="003B73D3">
        <w:rPr>
          <w:rFonts w:ascii="Arial Narrow" w:hAnsi="Arial Narrow"/>
          <w:szCs w:val="22"/>
        </w:rPr>
        <w:t xml:space="preserve"> Serial Processing</w:t>
      </w:r>
    </w:p>
    <w:p w:rsidR="008707BB" w:rsidRPr="003B73D3" w:rsidRDefault="008707BB" w:rsidP="008707BB">
      <w:pPr>
        <w:numPr>
          <w:ilvl w:val="0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The Ear – parts and their functions</w:t>
      </w:r>
      <w:r w:rsidR="00072445" w:rsidRPr="003B73D3">
        <w:rPr>
          <w:rFonts w:ascii="Arial Narrow" w:hAnsi="Arial Narrow"/>
          <w:szCs w:val="22"/>
        </w:rPr>
        <w:t xml:space="preserve"> (outer, middle, inner; </w:t>
      </w:r>
      <w:proofErr w:type="spellStart"/>
      <w:r w:rsidR="00072445" w:rsidRPr="003B73D3">
        <w:rPr>
          <w:rFonts w:ascii="Arial Narrow" w:hAnsi="Arial Narrow"/>
          <w:szCs w:val="22"/>
        </w:rPr>
        <w:t>pinna</w:t>
      </w:r>
      <w:proofErr w:type="spellEnd"/>
      <w:r w:rsidR="00072445" w:rsidRPr="003B73D3">
        <w:rPr>
          <w:rFonts w:ascii="Arial Narrow" w:hAnsi="Arial Narrow"/>
          <w:szCs w:val="22"/>
        </w:rPr>
        <w:t xml:space="preserve">, auditory canal, eardrum, </w:t>
      </w:r>
      <w:proofErr w:type="spellStart"/>
      <w:r w:rsidR="00072445" w:rsidRPr="003B73D3">
        <w:rPr>
          <w:rFonts w:ascii="Arial Narrow" w:hAnsi="Arial Narrow"/>
          <w:szCs w:val="22"/>
        </w:rPr>
        <w:t>ossicles</w:t>
      </w:r>
      <w:proofErr w:type="spellEnd"/>
      <w:r w:rsidR="00072445" w:rsidRPr="003B73D3">
        <w:rPr>
          <w:rFonts w:ascii="Arial Narrow" w:hAnsi="Arial Narrow"/>
          <w:szCs w:val="22"/>
        </w:rPr>
        <w:t xml:space="preserve">: hammer, anvil, stirrup, oval window of cochlea, basilar membrane, </w:t>
      </w:r>
      <w:proofErr w:type="spellStart"/>
      <w:r w:rsidR="00072445" w:rsidRPr="003B73D3">
        <w:rPr>
          <w:rFonts w:ascii="Arial Narrow" w:hAnsi="Arial Narrow"/>
          <w:szCs w:val="22"/>
        </w:rPr>
        <w:t>tectorial</w:t>
      </w:r>
      <w:proofErr w:type="spellEnd"/>
      <w:r w:rsidR="00072445" w:rsidRPr="003B73D3">
        <w:rPr>
          <w:rFonts w:ascii="Arial Narrow" w:hAnsi="Arial Narrow"/>
          <w:szCs w:val="22"/>
        </w:rPr>
        <w:t xml:space="preserve"> membrane, outer duct and inner duct, hair cells (cilia)</w:t>
      </w:r>
    </w:p>
    <w:p w:rsidR="0081110F" w:rsidRPr="003B73D3" w:rsidRDefault="0081110F" w:rsidP="00072445">
      <w:pPr>
        <w:numPr>
          <w:ilvl w:val="1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How does transduction actually occur? What releases NTs?</w:t>
      </w:r>
    </w:p>
    <w:p w:rsidR="003145C8" w:rsidRPr="003B73D3" w:rsidRDefault="003145C8" w:rsidP="00072445">
      <w:pPr>
        <w:numPr>
          <w:ilvl w:val="1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Amplitude vs. Frequency / Wavelength (sound &amp; vision)</w:t>
      </w:r>
    </w:p>
    <w:p w:rsidR="003145C8" w:rsidRPr="003B73D3" w:rsidRDefault="003145C8" w:rsidP="00072445">
      <w:pPr>
        <w:numPr>
          <w:ilvl w:val="2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 xml:space="preserve">Know the physical properties and the corresponding perceptual interpretations </w:t>
      </w:r>
      <w:r w:rsidR="00072445" w:rsidRPr="003B73D3">
        <w:rPr>
          <w:rFonts w:ascii="Arial Narrow" w:hAnsi="Arial Narrow"/>
          <w:szCs w:val="22"/>
        </w:rPr>
        <w:t>(amplitude, frequency, pitch)</w:t>
      </w:r>
    </w:p>
    <w:p w:rsidR="0081110F" w:rsidRPr="003B73D3" w:rsidRDefault="0081110F" w:rsidP="0081110F">
      <w:pPr>
        <w:numPr>
          <w:ilvl w:val="1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 xml:space="preserve">Place vs. Frequency Theory </w:t>
      </w:r>
    </w:p>
    <w:p w:rsidR="0081110F" w:rsidRPr="003B73D3" w:rsidRDefault="0081110F" w:rsidP="0081110F">
      <w:pPr>
        <w:numPr>
          <w:ilvl w:val="1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Sound Localization</w:t>
      </w:r>
    </w:p>
    <w:p w:rsidR="0081110F" w:rsidRPr="003B73D3" w:rsidRDefault="0081110F" w:rsidP="0081110F">
      <w:pPr>
        <w:numPr>
          <w:ilvl w:val="1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 xml:space="preserve">Conduction vs. </w:t>
      </w:r>
      <w:proofErr w:type="spellStart"/>
      <w:r w:rsidRPr="003B73D3">
        <w:rPr>
          <w:rFonts w:ascii="Arial Narrow" w:hAnsi="Arial Narrow"/>
          <w:szCs w:val="22"/>
        </w:rPr>
        <w:t>Sensorineural</w:t>
      </w:r>
      <w:proofErr w:type="spellEnd"/>
      <w:r w:rsidRPr="003B73D3">
        <w:rPr>
          <w:rFonts w:ascii="Arial Narrow" w:hAnsi="Arial Narrow"/>
          <w:szCs w:val="22"/>
        </w:rPr>
        <w:t xml:space="preserve"> Deafness – what parts are broken?</w:t>
      </w:r>
    </w:p>
    <w:p w:rsidR="0078745B" w:rsidRPr="003B73D3" w:rsidRDefault="0078745B" w:rsidP="0081110F">
      <w:pPr>
        <w:numPr>
          <w:ilvl w:val="1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tinnitus</w:t>
      </w:r>
    </w:p>
    <w:p w:rsidR="008707BB" w:rsidRPr="003B73D3" w:rsidRDefault="008707BB" w:rsidP="008707BB">
      <w:pPr>
        <w:numPr>
          <w:ilvl w:val="1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High frequencies explained by which one?</w:t>
      </w:r>
    </w:p>
    <w:p w:rsidR="008707BB" w:rsidRPr="003B73D3" w:rsidRDefault="008707BB" w:rsidP="008707BB">
      <w:pPr>
        <w:numPr>
          <w:ilvl w:val="1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Low frequencies explained by which one, aided by the volley principle</w:t>
      </w:r>
    </w:p>
    <w:p w:rsidR="008707BB" w:rsidRPr="003B73D3" w:rsidRDefault="008707BB" w:rsidP="008707BB">
      <w:pPr>
        <w:numPr>
          <w:ilvl w:val="0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 xml:space="preserve">What are the </w:t>
      </w:r>
      <w:r w:rsidR="008D6546" w:rsidRPr="003B73D3">
        <w:rPr>
          <w:rFonts w:ascii="Arial Narrow" w:hAnsi="Arial Narrow"/>
          <w:szCs w:val="22"/>
        </w:rPr>
        <w:t>5</w:t>
      </w:r>
      <w:r w:rsidRPr="003B73D3">
        <w:rPr>
          <w:rFonts w:ascii="Arial Narrow" w:hAnsi="Arial Narrow"/>
          <w:szCs w:val="22"/>
        </w:rPr>
        <w:t xml:space="preserve"> types of touch </w:t>
      </w:r>
      <w:r w:rsidR="000D0C50" w:rsidRPr="003B73D3">
        <w:rPr>
          <w:rFonts w:ascii="Arial Narrow" w:hAnsi="Arial Narrow"/>
          <w:szCs w:val="22"/>
        </w:rPr>
        <w:t>receptors</w:t>
      </w:r>
      <w:r w:rsidRPr="003B73D3">
        <w:rPr>
          <w:rFonts w:ascii="Arial Narrow" w:hAnsi="Arial Narrow"/>
          <w:szCs w:val="22"/>
        </w:rPr>
        <w:t>?</w:t>
      </w:r>
      <w:r w:rsidR="00CF08C7" w:rsidRPr="003B73D3">
        <w:rPr>
          <w:rFonts w:ascii="Arial Narrow" w:hAnsi="Arial Narrow"/>
          <w:szCs w:val="22"/>
        </w:rPr>
        <w:t xml:space="preserve">  </w:t>
      </w:r>
      <w:r w:rsidR="008D6546" w:rsidRPr="003B73D3">
        <w:rPr>
          <w:rFonts w:ascii="Arial Narrow" w:hAnsi="Arial Narrow"/>
          <w:szCs w:val="22"/>
        </w:rPr>
        <w:t>How</w:t>
      </w:r>
      <w:r w:rsidR="00CF08C7" w:rsidRPr="003B73D3">
        <w:rPr>
          <w:rFonts w:ascii="Arial Narrow" w:hAnsi="Arial Narrow"/>
          <w:szCs w:val="22"/>
        </w:rPr>
        <w:t xml:space="preserve"> is pain different?</w:t>
      </w:r>
      <w:r w:rsidR="008D6546" w:rsidRPr="003B73D3">
        <w:rPr>
          <w:rFonts w:ascii="Arial Narrow" w:hAnsi="Arial Narrow"/>
          <w:szCs w:val="22"/>
        </w:rPr>
        <w:t xml:space="preserve"> </w:t>
      </w:r>
    </w:p>
    <w:p w:rsidR="008707BB" w:rsidRPr="003B73D3" w:rsidRDefault="008707BB" w:rsidP="008707BB">
      <w:pPr>
        <w:numPr>
          <w:ilvl w:val="0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 xml:space="preserve">Gate Control Theory of Pain – small diameter </w:t>
      </w:r>
      <w:proofErr w:type="spellStart"/>
      <w:r w:rsidRPr="003B73D3">
        <w:rPr>
          <w:rFonts w:ascii="Arial Narrow" w:hAnsi="Arial Narrow"/>
          <w:szCs w:val="22"/>
        </w:rPr>
        <w:t>vs</w:t>
      </w:r>
      <w:proofErr w:type="spellEnd"/>
      <w:r w:rsidRPr="003B73D3">
        <w:rPr>
          <w:rFonts w:ascii="Arial Narrow" w:hAnsi="Arial Narrow"/>
          <w:szCs w:val="22"/>
        </w:rPr>
        <w:t xml:space="preserve"> large diameter, open vs. closed gate</w:t>
      </w:r>
      <w:r w:rsidR="00CF08C7" w:rsidRPr="003B73D3">
        <w:rPr>
          <w:rFonts w:ascii="Arial Narrow" w:hAnsi="Arial Narrow"/>
          <w:szCs w:val="22"/>
        </w:rPr>
        <w:t>, Top Down vs. Bottom Up</w:t>
      </w:r>
      <w:r w:rsidR="008D6546" w:rsidRPr="003B73D3">
        <w:rPr>
          <w:rFonts w:ascii="Arial Narrow" w:hAnsi="Arial Narrow"/>
          <w:szCs w:val="22"/>
        </w:rPr>
        <w:t xml:space="preserve">; </w:t>
      </w:r>
      <w:proofErr w:type="spellStart"/>
      <w:r w:rsidR="008D6546" w:rsidRPr="003B73D3">
        <w:rPr>
          <w:rFonts w:ascii="Arial Narrow" w:hAnsi="Arial Narrow"/>
          <w:szCs w:val="22"/>
        </w:rPr>
        <w:t>Nociceptors</w:t>
      </w:r>
      <w:proofErr w:type="spellEnd"/>
      <w:r w:rsidR="008D6546" w:rsidRPr="003B73D3">
        <w:rPr>
          <w:rFonts w:ascii="Arial Narrow" w:hAnsi="Arial Narrow"/>
          <w:szCs w:val="22"/>
        </w:rPr>
        <w:t>?</w:t>
      </w:r>
    </w:p>
    <w:p w:rsidR="00CF08C7" w:rsidRPr="003B73D3" w:rsidRDefault="00CF08C7" w:rsidP="00CF08C7">
      <w:pPr>
        <w:numPr>
          <w:ilvl w:val="0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 xml:space="preserve">What are the 5 types of taste receptors?  </w:t>
      </w:r>
      <w:r w:rsidR="003647D5" w:rsidRPr="003B73D3">
        <w:rPr>
          <w:rFonts w:ascii="Arial Narrow" w:hAnsi="Arial Narrow"/>
          <w:szCs w:val="22"/>
        </w:rPr>
        <w:t xml:space="preserve">What is flavor? </w:t>
      </w:r>
    </w:p>
    <w:p w:rsidR="003145C8" w:rsidRPr="003B73D3" w:rsidRDefault="008707BB" w:rsidP="00566AB2">
      <w:pPr>
        <w:numPr>
          <w:ilvl w:val="0"/>
          <w:numId w:val="1"/>
        </w:numPr>
        <w:rPr>
          <w:rFonts w:ascii="Arial Narrow" w:hAnsi="Arial Narrow"/>
          <w:szCs w:val="22"/>
        </w:rPr>
      </w:pPr>
      <w:proofErr w:type="spellStart"/>
      <w:r w:rsidRPr="003B73D3">
        <w:rPr>
          <w:rFonts w:ascii="Arial Narrow" w:hAnsi="Arial Narrow"/>
          <w:szCs w:val="22"/>
        </w:rPr>
        <w:t>Kinesthesis</w:t>
      </w:r>
      <w:proofErr w:type="spellEnd"/>
      <w:r w:rsidRPr="003B73D3">
        <w:rPr>
          <w:rFonts w:ascii="Arial Narrow" w:hAnsi="Arial Narrow"/>
          <w:szCs w:val="22"/>
        </w:rPr>
        <w:t xml:space="preserve"> vs. Vestibular – where are the receptor</w:t>
      </w:r>
      <w:r w:rsidR="00566AB2" w:rsidRPr="003B73D3">
        <w:rPr>
          <w:rFonts w:ascii="Arial Narrow" w:hAnsi="Arial Narrow"/>
          <w:szCs w:val="22"/>
        </w:rPr>
        <w:t xml:space="preserve"> cells for these senses?</w:t>
      </w:r>
    </w:p>
    <w:p w:rsidR="00100D99" w:rsidRPr="003B73D3" w:rsidRDefault="00566AB2" w:rsidP="00100D99">
      <w:pPr>
        <w:numPr>
          <w:ilvl w:val="0"/>
          <w:numId w:val="1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Smell – structural evidence of why it’s old (below cerebral cortex); link to memory</w:t>
      </w:r>
    </w:p>
    <w:p w:rsidR="0081110F" w:rsidRPr="003B73D3" w:rsidRDefault="0081110F" w:rsidP="00100D99">
      <w:pPr>
        <w:numPr>
          <w:ilvl w:val="0"/>
          <w:numId w:val="1"/>
        </w:numPr>
        <w:rPr>
          <w:rFonts w:ascii="Arial Narrow" w:hAnsi="Arial Narrow"/>
          <w:szCs w:val="22"/>
        </w:rPr>
      </w:pPr>
      <w:proofErr w:type="spellStart"/>
      <w:r w:rsidRPr="003B73D3">
        <w:rPr>
          <w:rFonts w:ascii="Arial Narrow" w:hAnsi="Arial Narrow"/>
          <w:szCs w:val="22"/>
        </w:rPr>
        <w:t>Synesethesia</w:t>
      </w:r>
      <w:proofErr w:type="spellEnd"/>
    </w:p>
    <w:p w:rsidR="008D6546" w:rsidRPr="003B73D3" w:rsidRDefault="008D6546" w:rsidP="00100D99">
      <w:pPr>
        <w:jc w:val="center"/>
        <w:rPr>
          <w:rFonts w:ascii="Arial Narrow" w:hAnsi="Arial Narrow"/>
          <w:b/>
          <w:szCs w:val="22"/>
          <w:u w:val="single"/>
        </w:rPr>
      </w:pPr>
    </w:p>
    <w:p w:rsidR="00100D99" w:rsidRPr="003B73D3" w:rsidRDefault="00100D99" w:rsidP="00100D99">
      <w:pPr>
        <w:jc w:val="center"/>
        <w:rPr>
          <w:rFonts w:ascii="Arial Narrow" w:hAnsi="Arial Narrow"/>
          <w:b/>
          <w:szCs w:val="22"/>
          <w:u w:val="single"/>
        </w:rPr>
      </w:pPr>
      <w:r w:rsidRPr="003B73D3">
        <w:rPr>
          <w:rFonts w:ascii="Arial Narrow" w:hAnsi="Arial Narrow"/>
          <w:b/>
          <w:szCs w:val="22"/>
          <w:u w:val="single"/>
        </w:rPr>
        <w:lastRenderedPageBreak/>
        <w:t>Chapter 6 – Perception</w:t>
      </w:r>
    </w:p>
    <w:p w:rsidR="00100D99" w:rsidRPr="003B73D3" w:rsidRDefault="00D20191" w:rsidP="00100D99">
      <w:pPr>
        <w:numPr>
          <w:ilvl w:val="0"/>
          <w:numId w:val="3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Selective Attention – Conscious vs. Unconscious</w:t>
      </w:r>
    </w:p>
    <w:p w:rsidR="00010A9D" w:rsidRPr="003B73D3" w:rsidRDefault="00D20191" w:rsidP="00010A9D">
      <w:pPr>
        <w:numPr>
          <w:ilvl w:val="0"/>
          <w:numId w:val="3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 xml:space="preserve">Illusions to explain: </w:t>
      </w:r>
      <w:proofErr w:type="spellStart"/>
      <w:r w:rsidRPr="003B73D3">
        <w:rPr>
          <w:rFonts w:ascii="Arial Narrow" w:hAnsi="Arial Narrow"/>
          <w:szCs w:val="22"/>
        </w:rPr>
        <w:t>Ponzo</w:t>
      </w:r>
      <w:proofErr w:type="spellEnd"/>
      <w:r w:rsidRPr="003B73D3">
        <w:rPr>
          <w:rFonts w:ascii="Arial Narrow" w:hAnsi="Arial Narrow"/>
          <w:szCs w:val="22"/>
        </w:rPr>
        <w:t>, Muller-</w:t>
      </w:r>
      <w:proofErr w:type="spellStart"/>
      <w:r w:rsidRPr="003B73D3">
        <w:rPr>
          <w:rFonts w:ascii="Arial Narrow" w:hAnsi="Arial Narrow"/>
          <w:szCs w:val="22"/>
        </w:rPr>
        <w:t>Lyer</w:t>
      </w:r>
      <w:proofErr w:type="spellEnd"/>
      <w:r w:rsidR="008D6546" w:rsidRPr="003B73D3">
        <w:rPr>
          <w:rFonts w:ascii="Arial Narrow" w:hAnsi="Arial Narrow"/>
          <w:szCs w:val="22"/>
        </w:rPr>
        <w:t>, Ames Room, Moon, St. Louis Archway</w:t>
      </w:r>
    </w:p>
    <w:p w:rsidR="00010A9D" w:rsidRPr="003B73D3" w:rsidRDefault="00010A9D" w:rsidP="00010A9D">
      <w:pPr>
        <w:numPr>
          <w:ilvl w:val="0"/>
          <w:numId w:val="3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Visual capture</w:t>
      </w:r>
    </w:p>
    <w:p w:rsidR="00010A9D" w:rsidRPr="003B73D3" w:rsidRDefault="00010A9D" w:rsidP="00010A9D">
      <w:pPr>
        <w:numPr>
          <w:ilvl w:val="0"/>
          <w:numId w:val="3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 xml:space="preserve">Visual </w:t>
      </w:r>
      <w:proofErr w:type="spellStart"/>
      <w:r w:rsidRPr="003B73D3">
        <w:rPr>
          <w:rFonts w:ascii="Arial Narrow" w:hAnsi="Arial Narrow"/>
          <w:szCs w:val="22"/>
        </w:rPr>
        <w:t>agnosia</w:t>
      </w:r>
      <w:proofErr w:type="spellEnd"/>
      <w:r w:rsidRPr="003B73D3">
        <w:rPr>
          <w:rFonts w:ascii="Arial Narrow" w:hAnsi="Arial Narrow"/>
          <w:szCs w:val="22"/>
        </w:rPr>
        <w:t xml:space="preserve"> / </w:t>
      </w:r>
      <w:proofErr w:type="spellStart"/>
      <w:r w:rsidRPr="003B73D3">
        <w:rPr>
          <w:rFonts w:ascii="Arial Narrow" w:hAnsi="Arial Narrow"/>
          <w:szCs w:val="22"/>
        </w:rPr>
        <w:t>prosopagnosia</w:t>
      </w:r>
      <w:proofErr w:type="spellEnd"/>
    </w:p>
    <w:p w:rsidR="00010A9D" w:rsidRPr="003B73D3" w:rsidRDefault="009113E6" w:rsidP="00010A9D">
      <w:pPr>
        <w:numPr>
          <w:ilvl w:val="0"/>
          <w:numId w:val="3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Figure Ground Relationship</w:t>
      </w:r>
    </w:p>
    <w:p w:rsidR="00301FE8" w:rsidRPr="003B73D3" w:rsidRDefault="00010A9D" w:rsidP="00010A9D">
      <w:pPr>
        <w:numPr>
          <w:ilvl w:val="0"/>
          <w:numId w:val="3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 xml:space="preserve">Gestalt Groupings: </w:t>
      </w:r>
    </w:p>
    <w:p w:rsidR="00301FE8" w:rsidRPr="003B73D3" w:rsidRDefault="00301FE8" w:rsidP="00301FE8">
      <w:pPr>
        <w:numPr>
          <w:ilvl w:val="1"/>
          <w:numId w:val="3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Proximity</w:t>
      </w:r>
    </w:p>
    <w:p w:rsidR="00301FE8" w:rsidRPr="003B73D3" w:rsidRDefault="00301FE8" w:rsidP="00301FE8">
      <w:pPr>
        <w:numPr>
          <w:ilvl w:val="1"/>
          <w:numId w:val="3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Continuity</w:t>
      </w:r>
    </w:p>
    <w:p w:rsidR="00301FE8" w:rsidRPr="003B73D3" w:rsidRDefault="00301FE8" w:rsidP="00301FE8">
      <w:pPr>
        <w:numPr>
          <w:ilvl w:val="1"/>
          <w:numId w:val="3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Similarity</w:t>
      </w:r>
    </w:p>
    <w:p w:rsidR="00301FE8" w:rsidRPr="003B73D3" w:rsidRDefault="00301FE8" w:rsidP="00301FE8">
      <w:pPr>
        <w:numPr>
          <w:ilvl w:val="1"/>
          <w:numId w:val="3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Closure</w:t>
      </w:r>
    </w:p>
    <w:p w:rsidR="00010A9D" w:rsidRPr="003B73D3" w:rsidRDefault="00010A9D" w:rsidP="00301FE8">
      <w:pPr>
        <w:numPr>
          <w:ilvl w:val="1"/>
          <w:numId w:val="3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Connectedness</w:t>
      </w:r>
    </w:p>
    <w:p w:rsidR="00010A9D" w:rsidRPr="003B73D3" w:rsidRDefault="00010A9D" w:rsidP="00010A9D">
      <w:pPr>
        <w:numPr>
          <w:ilvl w:val="0"/>
          <w:numId w:val="3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Depth Perception:</w:t>
      </w:r>
    </w:p>
    <w:p w:rsidR="00010A9D" w:rsidRPr="003B73D3" w:rsidRDefault="00010A9D" w:rsidP="00010A9D">
      <w:pPr>
        <w:numPr>
          <w:ilvl w:val="1"/>
          <w:numId w:val="3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Monocular Cues:</w:t>
      </w:r>
    </w:p>
    <w:p w:rsidR="00010A9D" w:rsidRPr="003B73D3" w:rsidRDefault="00010A9D" w:rsidP="00010A9D">
      <w:pPr>
        <w:numPr>
          <w:ilvl w:val="2"/>
          <w:numId w:val="3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Relative Size</w:t>
      </w:r>
    </w:p>
    <w:p w:rsidR="00010A9D" w:rsidRPr="003B73D3" w:rsidRDefault="00010A9D" w:rsidP="00010A9D">
      <w:pPr>
        <w:numPr>
          <w:ilvl w:val="2"/>
          <w:numId w:val="3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Relative Clarity</w:t>
      </w:r>
    </w:p>
    <w:p w:rsidR="00010A9D" w:rsidRPr="003B73D3" w:rsidRDefault="00010A9D" w:rsidP="00010A9D">
      <w:pPr>
        <w:numPr>
          <w:ilvl w:val="2"/>
          <w:numId w:val="3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Interposition</w:t>
      </w:r>
    </w:p>
    <w:p w:rsidR="00010A9D" w:rsidRPr="003B73D3" w:rsidRDefault="00010A9D" w:rsidP="00010A9D">
      <w:pPr>
        <w:numPr>
          <w:ilvl w:val="2"/>
          <w:numId w:val="3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Texture Gradient</w:t>
      </w:r>
    </w:p>
    <w:p w:rsidR="00010A9D" w:rsidRPr="003B73D3" w:rsidRDefault="00010A9D" w:rsidP="00010A9D">
      <w:pPr>
        <w:numPr>
          <w:ilvl w:val="2"/>
          <w:numId w:val="3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Relative Height</w:t>
      </w:r>
    </w:p>
    <w:p w:rsidR="00010A9D" w:rsidRPr="003B73D3" w:rsidRDefault="00010A9D" w:rsidP="00010A9D">
      <w:pPr>
        <w:numPr>
          <w:ilvl w:val="2"/>
          <w:numId w:val="3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Relative Motion</w:t>
      </w:r>
    </w:p>
    <w:p w:rsidR="00010A9D" w:rsidRPr="003B73D3" w:rsidRDefault="00010A9D" w:rsidP="00010A9D">
      <w:pPr>
        <w:numPr>
          <w:ilvl w:val="2"/>
          <w:numId w:val="3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Linear Perspective</w:t>
      </w:r>
    </w:p>
    <w:p w:rsidR="00010A9D" w:rsidRPr="003B73D3" w:rsidRDefault="00010A9D" w:rsidP="00010A9D">
      <w:pPr>
        <w:numPr>
          <w:ilvl w:val="2"/>
          <w:numId w:val="3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Relative Brightness</w:t>
      </w:r>
    </w:p>
    <w:p w:rsidR="00010A9D" w:rsidRPr="003B73D3" w:rsidRDefault="00010A9D" w:rsidP="00010A9D">
      <w:pPr>
        <w:numPr>
          <w:ilvl w:val="1"/>
          <w:numId w:val="3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Binocular Cues:</w:t>
      </w:r>
    </w:p>
    <w:p w:rsidR="00010A9D" w:rsidRPr="003B73D3" w:rsidRDefault="00010A9D" w:rsidP="00010A9D">
      <w:pPr>
        <w:numPr>
          <w:ilvl w:val="2"/>
          <w:numId w:val="3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Retinal disparity, convergence</w:t>
      </w:r>
    </w:p>
    <w:p w:rsidR="00010A9D" w:rsidRPr="003B73D3" w:rsidRDefault="00010A9D" w:rsidP="00010A9D">
      <w:pPr>
        <w:numPr>
          <w:ilvl w:val="1"/>
          <w:numId w:val="3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Visual Cliff &amp; Babies</w:t>
      </w:r>
    </w:p>
    <w:p w:rsidR="00010A9D" w:rsidRPr="003B73D3" w:rsidRDefault="00010A9D" w:rsidP="00010A9D">
      <w:pPr>
        <w:numPr>
          <w:ilvl w:val="0"/>
          <w:numId w:val="3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Motion Perception: Phi Phenomenon, Stroboscopic Movement</w:t>
      </w:r>
    </w:p>
    <w:p w:rsidR="00010A9D" w:rsidRPr="003B73D3" w:rsidRDefault="00010A9D" w:rsidP="00010A9D">
      <w:pPr>
        <w:numPr>
          <w:ilvl w:val="0"/>
          <w:numId w:val="3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Constancies: shape, size, lightness</w:t>
      </w:r>
      <w:r w:rsidR="008D6546" w:rsidRPr="003B73D3">
        <w:rPr>
          <w:rFonts w:ascii="Arial Narrow" w:hAnsi="Arial Narrow"/>
          <w:szCs w:val="22"/>
        </w:rPr>
        <w:t>, color</w:t>
      </w:r>
    </w:p>
    <w:p w:rsidR="00010A9D" w:rsidRPr="003B73D3" w:rsidRDefault="003D1F90" w:rsidP="00010A9D">
      <w:pPr>
        <w:numPr>
          <w:ilvl w:val="0"/>
          <w:numId w:val="3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Size-Distance Relationships</w:t>
      </w:r>
    </w:p>
    <w:p w:rsidR="008D6546" w:rsidRPr="003B73D3" w:rsidRDefault="008D6546" w:rsidP="008D6546">
      <w:pPr>
        <w:numPr>
          <w:ilvl w:val="0"/>
          <w:numId w:val="3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Sensory Deprivation</w:t>
      </w:r>
    </w:p>
    <w:p w:rsidR="00010A9D" w:rsidRPr="003B73D3" w:rsidRDefault="00010A9D" w:rsidP="00010A9D">
      <w:pPr>
        <w:numPr>
          <w:ilvl w:val="0"/>
          <w:numId w:val="3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Perceptual Adaptation</w:t>
      </w:r>
    </w:p>
    <w:p w:rsidR="00010A9D" w:rsidRPr="003B73D3" w:rsidRDefault="00010A9D" w:rsidP="00010A9D">
      <w:pPr>
        <w:numPr>
          <w:ilvl w:val="0"/>
          <w:numId w:val="3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Perceptual Set &amp; Schemas, Context, Culture effects</w:t>
      </w:r>
    </w:p>
    <w:p w:rsidR="008D6546" w:rsidRPr="003B73D3" w:rsidRDefault="008D6546" w:rsidP="00010A9D">
      <w:pPr>
        <w:numPr>
          <w:ilvl w:val="0"/>
          <w:numId w:val="3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Human Factors Psychology</w:t>
      </w:r>
    </w:p>
    <w:p w:rsidR="00010A9D" w:rsidRPr="003B73D3" w:rsidRDefault="00010A9D" w:rsidP="00301FE8">
      <w:pPr>
        <w:numPr>
          <w:ilvl w:val="0"/>
          <w:numId w:val="3"/>
        </w:numPr>
        <w:rPr>
          <w:rFonts w:ascii="Arial Narrow" w:hAnsi="Arial Narrow"/>
          <w:szCs w:val="22"/>
        </w:rPr>
      </w:pPr>
      <w:r w:rsidRPr="003B73D3">
        <w:rPr>
          <w:rFonts w:ascii="Arial Narrow" w:hAnsi="Arial Narrow"/>
          <w:szCs w:val="22"/>
        </w:rPr>
        <w:t>Parapsychology / ESP: telepathy, clairvoyance, precognition, telekinesis</w:t>
      </w:r>
    </w:p>
    <w:sectPr w:rsidR="00010A9D" w:rsidRPr="003B73D3" w:rsidSect="008D654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CB0716"/>
    <w:multiLevelType w:val="hybridMultilevel"/>
    <w:tmpl w:val="553AE44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4CDB43D4"/>
    <w:multiLevelType w:val="hybridMultilevel"/>
    <w:tmpl w:val="A788AAA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62AE6C63"/>
    <w:multiLevelType w:val="hybridMultilevel"/>
    <w:tmpl w:val="BF12A87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compat>
    <w:useFELayout/>
  </w:compat>
  <w:rsids>
    <w:rsidRoot w:val="0007307D"/>
    <w:rsid w:val="00010A9D"/>
    <w:rsid w:val="00036DA4"/>
    <w:rsid w:val="00072445"/>
    <w:rsid w:val="0007307D"/>
    <w:rsid w:val="000D0C50"/>
    <w:rsid w:val="00100D99"/>
    <w:rsid w:val="00301FE8"/>
    <w:rsid w:val="003145C8"/>
    <w:rsid w:val="003647D5"/>
    <w:rsid w:val="003B73D3"/>
    <w:rsid w:val="003D1F90"/>
    <w:rsid w:val="00566AB2"/>
    <w:rsid w:val="0078745B"/>
    <w:rsid w:val="0081110F"/>
    <w:rsid w:val="00827365"/>
    <w:rsid w:val="008707BB"/>
    <w:rsid w:val="008D6546"/>
    <w:rsid w:val="009058EE"/>
    <w:rsid w:val="009113E6"/>
    <w:rsid w:val="00CF08C7"/>
    <w:rsid w:val="00D20191"/>
    <w:rsid w:val="00D6759B"/>
    <w:rsid w:val="00DB3BF0"/>
    <w:rsid w:val="00DE518B"/>
    <w:rsid w:val="00E53394"/>
    <w:rsid w:val="00F423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Batang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ko-KR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536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Chapter 5 – Sensation</vt:lpstr>
    </vt:vector>
  </TitlesOfParts>
  <Company>College: U of Phoenix, TCC</Company>
  <LinksUpToDate>false</LinksUpToDate>
  <CharactersWithSpaces>3335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Chapter 5 – Sensation</dc:title>
  <dc:subject/>
  <dc:creator> </dc:creator>
  <cp:keywords/>
  <dc:description/>
  <cp:lastModifiedBy>image</cp:lastModifiedBy>
  <cp:revision>3</cp:revision>
  <cp:lastPrinted>2009-10-30T12:09:00Z</cp:lastPrinted>
  <dcterms:created xsi:type="dcterms:W3CDTF">2010-10-27T14:29:00Z</dcterms:created>
  <dcterms:modified xsi:type="dcterms:W3CDTF">2010-10-27T14:30:00Z</dcterms:modified>
</cp:coreProperties>
</file>