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F99" w:rsidRDefault="00FA03AC" w:rsidP="00FA03AC">
      <w:pPr>
        <w:contextualSpacing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b/>
          <w:sz w:val="32"/>
        </w:rPr>
        <w:t>Das Nibelungenlied:  Teil 3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FA03AC" w:rsidTr="00FA03AC">
        <w:tc>
          <w:tcPr>
            <w:tcW w:w="4788" w:type="dxa"/>
          </w:tcPr>
          <w:p w:rsid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vorbereiten (weak separable prefix </w:t>
            </w:r>
          </w:p>
          <w:p w:rsid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     verb) – to prepare; get ready</w:t>
            </w:r>
          </w:p>
        </w:tc>
        <w:tc>
          <w:tcPr>
            <w:tcW w:w="4788" w:type="dxa"/>
          </w:tcPr>
          <w:p w:rsid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das Glück – luck; happiness</w:t>
            </w:r>
          </w:p>
        </w:tc>
      </w:tr>
      <w:tr w:rsidR="00FA03AC" w:rsidRPr="001005F1" w:rsidTr="00FA03AC"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 w:rsidRPr="00FA03AC">
              <w:rPr>
                <w:rFonts w:ascii="Times New Roman" w:hAnsi="Times New Roman" w:cs="Times New Roman"/>
                <w:sz w:val="32"/>
                <w:lang w:val="de-DE"/>
              </w:rPr>
              <w:t>die Schatzkiste, -n – treasure chest</w:t>
            </w:r>
          </w:p>
        </w:tc>
        <w:tc>
          <w:tcPr>
            <w:tcW w:w="4788" w:type="dxa"/>
          </w:tcPr>
          <w:p w:rsid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 xml:space="preserve">binden / band / hat gebunden / </w:t>
            </w:r>
          </w:p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 xml:space="preserve">     bindet – to tie; bind</w:t>
            </w:r>
          </w:p>
        </w:tc>
      </w:tr>
      <w:tr w:rsidR="00FA03AC" w:rsidRPr="00FA03AC" w:rsidTr="00FA03AC">
        <w:tc>
          <w:tcPr>
            <w:tcW w:w="4788" w:type="dxa"/>
          </w:tcPr>
          <w:p w:rsid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 xml:space="preserve">schickt voraus – (weak) sends </w:t>
            </w:r>
          </w:p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 xml:space="preserve">     ahead</w:t>
            </w:r>
          </w:p>
        </w:tc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>der Nagel, -¨ – nail</w:t>
            </w:r>
          </w:p>
        </w:tc>
      </w:tr>
      <w:tr w:rsidR="00FA03AC" w:rsidRPr="00FA03AC" w:rsidTr="00FA03AC"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>froh – happy</w:t>
            </w:r>
          </w:p>
        </w:tc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</w:p>
        </w:tc>
      </w:tr>
      <w:tr w:rsidR="00FA03AC" w:rsidRPr="00FA03AC" w:rsidTr="00FA03AC"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>wenigstens – at least</w:t>
            </w:r>
          </w:p>
        </w:tc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</w:p>
        </w:tc>
      </w:tr>
      <w:tr w:rsidR="00FA03AC" w:rsidRPr="00FA03AC" w:rsidTr="00FA03AC">
        <w:tc>
          <w:tcPr>
            <w:tcW w:w="4788" w:type="dxa"/>
          </w:tcPr>
          <w:p w:rsid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>versuchen (weak) – to try</w:t>
            </w:r>
          </w:p>
        </w:tc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</w:p>
        </w:tc>
      </w:tr>
      <w:tr w:rsidR="00FA03AC" w:rsidRPr="00FA03AC" w:rsidTr="00FA03AC">
        <w:tc>
          <w:tcPr>
            <w:tcW w:w="4788" w:type="dxa"/>
          </w:tcPr>
          <w:p w:rsid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 xml:space="preserve">der Gottesdienst, -e – church </w:t>
            </w:r>
          </w:p>
          <w:p w:rsid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 xml:space="preserve">     service</w:t>
            </w:r>
          </w:p>
        </w:tc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</w:p>
        </w:tc>
      </w:tr>
      <w:tr w:rsidR="00FA03AC" w:rsidRPr="001005F1" w:rsidTr="00FA03AC">
        <w:tc>
          <w:tcPr>
            <w:tcW w:w="4788" w:type="dxa"/>
          </w:tcPr>
          <w:p w:rsid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 xml:space="preserve">löscht die Kerze aus – extinguishes </w:t>
            </w:r>
          </w:p>
          <w:p w:rsid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  <w:r>
              <w:rPr>
                <w:rFonts w:ascii="Times New Roman" w:hAnsi="Times New Roman" w:cs="Times New Roman"/>
                <w:sz w:val="32"/>
                <w:lang w:val="de-DE"/>
              </w:rPr>
              <w:t xml:space="preserve">     the candle</w:t>
            </w:r>
          </w:p>
        </w:tc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  <w:lang w:val="de-DE"/>
              </w:rPr>
            </w:pPr>
          </w:p>
        </w:tc>
      </w:tr>
      <w:tr w:rsidR="00FA03AC" w:rsidRPr="00FA03AC" w:rsidTr="00FA03AC"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 w:rsidRPr="00FA03AC">
              <w:rPr>
                <w:rFonts w:ascii="Times New Roman" w:hAnsi="Times New Roman" w:cs="Times New Roman"/>
                <w:sz w:val="32"/>
              </w:rPr>
              <w:t>packen (weak) – to grab, grip</w:t>
            </w:r>
          </w:p>
        </w:tc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</w:rPr>
            </w:pPr>
          </w:p>
        </w:tc>
      </w:tr>
      <w:tr w:rsidR="00FA03AC" w:rsidRPr="00FA03AC" w:rsidTr="00FA03AC"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 w:rsidRPr="00FA03AC">
              <w:rPr>
                <w:rFonts w:ascii="Times New Roman" w:hAnsi="Times New Roman" w:cs="Times New Roman"/>
                <w:sz w:val="32"/>
              </w:rPr>
              <w:t xml:space="preserve">kommt gleich – is coming right </w:t>
            </w:r>
          </w:p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 w:rsidRPr="00FA03AC">
              <w:rPr>
                <w:rFonts w:ascii="Times New Roman" w:hAnsi="Times New Roman" w:cs="Times New Roman"/>
                <w:sz w:val="32"/>
              </w:rPr>
              <w:t xml:space="preserve">     away</w:t>
            </w:r>
          </w:p>
        </w:tc>
        <w:tc>
          <w:tcPr>
            <w:tcW w:w="4788" w:type="dxa"/>
          </w:tcPr>
          <w:p w:rsidR="00FA03AC" w:rsidRPr="00FA03AC" w:rsidRDefault="00FA03AC" w:rsidP="00FA03AC">
            <w:pPr>
              <w:contextualSpacing/>
              <w:rPr>
                <w:rFonts w:ascii="Times New Roman" w:hAnsi="Times New Roman" w:cs="Times New Roman"/>
                <w:sz w:val="32"/>
              </w:rPr>
            </w:pPr>
          </w:p>
        </w:tc>
      </w:tr>
    </w:tbl>
    <w:p w:rsidR="00FA03AC" w:rsidRDefault="001005F1" w:rsidP="00FA03AC">
      <w:pPr>
        <w:contextualSpacing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Questions on the text:</w:t>
      </w:r>
    </w:p>
    <w:p w:rsidR="001005F1" w:rsidRPr="001005F1" w:rsidRDefault="001005F1" w:rsidP="001005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20"/>
          <w:lang w:val="de-DE"/>
        </w:rPr>
      </w:pPr>
      <w:r w:rsidRPr="001005F1">
        <w:rPr>
          <w:rFonts w:ascii="Times New Roman" w:hAnsi="Times New Roman" w:cs="Times New Roman"/>
          <w:sz w:val="36"/>
          <w:szCs w:val="20"/>
          <w:lang w:val="de-DE"/>
        </w:rPr>
        <w:t>1) Was hat Gunther Siegfried versprochen?</w:t>
      </w:r>
    </w:p>
    <w:p w:rsidR="001005F1" w:rsidRPr="001005F1" w:rsidRDefault="001005F1" w:rsidP="001005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20"/>
          <w:lang w:val="de-DE"/>
        </w:rPr>
      </w:pPr>
      <w:r w:rsidRPr="001005F1">
        <w:rPr>
          <w:rFonts w:ascii="Times New Roman" w:hAnsi="Times New Roman" w:cs="Times New Roman"/>
          <w:sz w:val="36"/>
          <w:szCs w:val="20"/>
          <w:lang w:val="de-DE"/>
        </w:rPr>
        <w:t>2) Warum hat Brünhild geweint, als Gunther Siegfried seine Schwester gegeben hat?</w:t>
      </w:r>
    </w:p>
    <w:p w:rsidR="001005F1" w:rsidRPr="001005F1" w:rsidRDefault="001005F1" w:rsidP="001005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20"/>
          <w:lang w:val="de-DE"/>
        </w:rPr>
      </w:pPr>
      <w:r w:rsidRPr="001005F1">
        <w:rPr>
          <w:rFonts w:ascii="Times New Roman" w:hAnsi="Times New Roman" w:cs="Times New Roman"/>
          <w:sz w:val="36"/>
          <w:szCs w:val="20"/>
          <w:lang w:val="de-DE"/>
        </w:rPr>
        <w:t>3) Was ist mit Gunther und Brünhild im Schlafzimmer passiert?</w:t>
      </w:r>
    </w:p>
    <w:p w:rsidR="001005F1" w:rsidRPr="001005F1" w:rsidRDefault="001005F1" w:rsidP="001005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6"/>
          <w:szCs w:val="20"/>
          <w:lang w:val="de-DE"/>
        </w:rPr>
      </w:pPr>
      <w:r w:rsidRPr="001005F1">
        <w:rPr>
          <w:rFonts w:ascii="Times New Roman" w:hAnsi="Times New Roman" w:cs="Times New Roman"/>
          <w:sz w:val="36"/>
          <w:szCs w:val="20"/>
          <w:lang w:val="de-DE"/>
        </w:rPr>
        <w:t>4) Beschreibe, wie Siegfried Gunther geholfen hat.</w:t>
      </w:r>
    </w:p>
    <w:p w:rsidR="001005F1" w:rsidRPr="001005F1" w:rsidRDefault="001005F1" w:rsidP="001005F1">
      <w:pPr>
        <w:contextualSpacing/>
        <w:rPr>
          <w:rFonts w:ascii="Times New Roman" w:hAnsi="Times New Roman" w:cs="Times New Roman"/>
          <w:sz w:val="52"/>
          <w:lang w:val="de-DE"/>
        </w:rPr>
      </w:pPr>
      <w:r w:rsidRPr="001005F1">
        <w:rPr>
          <w:rFonts w:ascii="Times New Roman" w:hAnsi="Times New Roman" w:cs="Times New Roman"/>
          <w:sz w:val="36"/>
          <w:szCs w:val="20"/>
          <w:lang w:val="de-DE"/>
        </w:rPr>
        <w:t>5) Was hat Siegfried von Brünhild bekommen?</w:t>
      </w:r>
    </w:p>
    <w:sectPr w:rsidR="001005F1" w:rsidRPr="001005F1" w:rsidSect="00D71F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A03AC"/>
    <w:rsid w:val="001005F1"/>
    <w:rsid w:val="00CA5028"/>
    <w:rsid w:val="00D71F99"/>
    <w:rsid w:val="00FA0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F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03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124</Words>
  <Characters>713</Characters>
  <Application>Microsoft Office Word</Application>
  <DocSecurity>0</DocSecurity>
  <Lines>5</Lines>
  <Paragraphs>1</Paragraphs>
  <ScaleCrop>false</ScaleCrop>
  <Company>Shenendehowa Central Schools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2</cp:revision>
  <dcterms:created xsi:type="dcterms:W3CDTF">2012-02-01T12:49:00Z</dcterms:created>
  <dcterms:modified xsi:type="dcterms:W3CDTF">2012-02-03T12:53:00Z</dcterms:modified>
</cp:coreProperties>
</file>