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252" w:rsidRPr="009F6F0D" w:rsidRDefault="00327252" w:rsidP="00327252">
      <w:pPr>
        <w:pStyle w:val="Heading2"/>
        <w:widowControl/>
        <w:spacing w:after="220"/>
        <w:rPr>
          <w:rFonts w:ascii="CG Omega" w:eastAsia="Times" w:hAnsi="CG Omega"/>
          <w:bCs w:val="0"/>
          <w:snapToGrid/>
          <w:sz w:val="48"/>
        </w:rPr>
      </w:pPr>
      <w:r w:rsidRPr="009F6F0D">
        <w:rPr>
          <w:rFonts w:ascii="CG Omega" w:eastAsia="Times" w:hAnsi="CG Omega"/>
          <w:bCs w:val="0"/>
          <w:snapToGrid/>
          <w:sz w:val="48"/>
        </w:rPr>
        <w:t>Chemistry</w:t>
      </w:r>
    </w:p>
    <w:p w:rsidR="009C20CE" w:rsidRPr="006B3B90" w:rsidRDefault="009C20CE" w:rsidP="009C20CE">
      <w:pPr>
        <w:pStyle w:val="Heading2"/>
        <w:rPr>
          <w:szCs w:val="24"/>
        </w:rPr>
      </w:pPr>
      <w:r w:rsidRPr="006B3B90">
        <w:rPr>
          <w:szCs w:val="24"/>
        </w:rPr>
        <w:t>Introduction</w:t>
      </w:r>
    </w:p>
    <w:p w:rsidR="009C20CE" w:rsidRPr="006B3B90" w:rsidRDefault="009C20CE" w:rsidP="009C20CE">
      <w:pPr>
        <w:rPr>
          <w:sz w:val="22"/>
          <w:szCs w:val="22"/>
        </w:rPr>
      </w:pPr>
      <w:r w:rsidRPr="006B3B90">
        <w:rPr>
          <w:sz w:val="22"/>
          <w:szCs w:val="22"/>
        </w:rPr>
        <w:t xml:space="preserve">The </w:t>
      </w:r>
      <w:r w:rsidRPr="00136B1E">
        <w:rPr>
          <w:i/>
          <w:sz w:val="22"/>
          <w:szCs w:val="22"/>
        </w:rPr>
        <w:t>Science Standards of Learning</w:t>
      </w:r>
      <w:r w:rsidRPr="006B3B90">
        <w:rPr>
          <w:sz w:val="22"/>
          <w:szCs w:val="22"/>
        </w:rPr>
        <w:t xml:space="preserve"> for </w:t>
      </w:r>
      <w:smartTag w:uri="urn:schemas-microsoft-com:office:smarttags" w:element="place">
        <w:smartTag w:uri="urn:schemas-microsoft-com:office:smarttags" w:element="PlaceName">
          <w:r w:rsidRPr="006B3B90">
            <w:rPr>
              <w:sz w:val="22"/>
              <w:szCs w:val="22"/>
            </w:rPr>
            <w:t>Virginia</w:t>
          </w:r>
        </w:smartTag>
        <w:r w:rsidRPr="006B3B90">
          <w:rPr>
            <w:sz w:val="22"/>
            <w:szCs w:val="22"/>
          </w:rPr>
          <w:t xml:space="preserve"> </w:t>
        </w:r>
        <w:smartTag w:uri="urn:schemas-microsoft-com:office:smarttags" w:element="PlaceName">
          <w:r w:rsidRPr="006B3B90">
            <w:rPr>
              <w:sz w:val="22"/>
              <w:szCs w:val="22"/>
            </w:rPr>
            <w:t>Public Schools</w:t>
          </w:r>
        </w:smartTag>
      </w:smartTag>
      <w:r w:rsidRPr="006B3B90">
        <w:rPr>
          <w:sz w:val="22"/>
          <w:szCs w:val="22"/>
        </w:rPr>
        <w:t xml:space="preserve"> </w:t>
      </w:r>
      <w:proofErr w:type="gramStart"/>
      <w:r w:rsidRPr="006B3B90">
        <w:rPr>
          <w:sz w:val="22"/>
          <w:szCs w:val="22"/>
        </w:rPr>
        <w:t>identify</w:t>
      </w:r>
      <w:proofErr w:type="gramEnd"/>
      <w:r w:rsidRPr="006B3B90">
        <w:rPr>
          <w:sz w:val="22"/>
          <w:szCs w:val="22"/>
        </w:rPr>
        <w:t xml:space="preserve"> academic content for essential components of the science curriculum at different grade levels. Standards are identified for kindergarten through grade five, for middle school, and for a core set of high school courses — Earth Science, Biology, Chemistry, and Physics. Throughout a student’s science schooling from kindergarten through grade six, </w:t>
      </w:r>
      <w:r>
        <w:rPr>
          <w:sz w:val="22"/>
          <w:szCs w:val="22"/>
        </w:rPr>
        <w:t xml:space="preserve">content strands, or topics </w:t>
      </w:r>
      <w:r w:rsidRPr="006B3B90">
        <w:rPr>
          <w:sz w:val="22"/>
          <w:szCs w:val="22"/>
        </w:rPr>
        <w:t xml:space="preserve">are included. </w:t>
      </w:r>
      <w:r w:rsidRPr="008E1C77">
        <w:rPr>
          <w:sz w:val="22"/>
          <w:szCs w:val="22"/>
        </w:rPr>
        <w:t xml:space="preserve">The Standards of Learning in each strand progress in complexity as they are studied at various grade levels in grades K-6, and are represented indirectly throughout the high school courses. </w:t>
      </w:r>
      <w:r w:rsidRPr="006B3B90">
        <w:rPr>
          <w:sz w:val="22"/>
          <w:szCs w:val="22"/>
        </w:rPr>
        <w:t xml:space="preserve"> These strands are</w:t>
      </w:r>
    </w:p>
    <w:p w:rsidR="009C20CE" w:rsidRPr="006B3B90" w:rsidRDefault="009C20CE" w:rsidP="009C20CE">
      <w:pPr>
        <w:rPr>
          <w:sz w:val="22"/>
          <w:szCs w:val="22"/>
        </w:rPr>
      </w:pPr>
    </w:p>
    <w:p w:rsidR="009C20CE" w:rsidRPr="00311F90" w:rsidRDefault="009C20CE" w:rsidP="009C20CE">
      <w:pPr>
        <w:pStyle w:val="Introbullets"/>
        <w:rPr>
          <w:szCs w:val="22"/>
        </w:rPr>
      </w:pPr>
      <w:r w:rsidRPr="00311F90">
        <w:rPr>
          <w:szCs w:val="22"/>
        </w:rPr>
        <w:t>Scientific Investigation, Reasoning, and Logic;</w:t>
      </w:r>
    </w:p>
    <w:p w:rsidR="009C20CE" w:rsidRPr="00311F90" w:rsidRDefault="009C20CE" w:rsidP="009C20CE">
      <w:pPr>
        <w:pStyle w:val="Introbullets"/>
        <w:rPr>
          <w:szCs w:val="22"/>
        </w:rPr>
      </w:pPr>
      <w:r w:rsidRPr="00311F90">
        <w:rPr>
          <w:szCs w:val="22"/>
        </w:rPr>
        <w:t>Force, Motion, and Energy;</w:t>
      </w:r>
    </w:p>
    <w:p w:rsidR="009C20CE" w:rsidRPr="00311F90" w:rsidRDefault="009C20CE" w:rsidP="009C20CE">
      <w:pPr>
        <w:pStyle w:val="Introbullets"/>
        <w:rPr>
          <w:szCs w:val="22"/>
        </w:rPr>
      </w:pPr>
      <w:r w:rsidRPr="00311F90">
        <w:rPr>
          <w:szCs w:val="22"/>
        </w:rPr>
        <w:t>Matter;</w:t>
      </w:r>
    </w:p>
    <w:p w:rsidR="009C20CE" w:rsidRPr="00311F90" w:rsidRDefault="009C20CE" w:rsidP="009C20CE">
      <w:pPr>
        <w:pStyle w:val="Introbullets"/>
        <w:rPr>
          <w:szCs w:val="22"/>
        </w:rPr>
      </w:pPr>
      <w:r w:rsidRPr="00311F90">
        <w:rPr>
          <w:szCs w:val="22"/>
        </w:rPr>
        <w:t>Life Processes;</w:t>
      </w:r>
    </w:p>
    <w:p w:rsidR="009C20CE" w:rsidRPr="00311F90" w:rsidRDefault="009C20CE" w:rsidP="009C20CE">
      <w:pPr>
        <w:pStyle w:val="Introbullets"/>
        <w:rPr>
          <w:szCs w:val="22"/>
        </w:rPr>
      </w:pPr>
      <w:r w:rsidRPr="00311F90">
        <w:rPr>
          <w:szCs w:val="22"/>
        </w:rPr>
        <w:t>Living Systems;</w:t>
      </w:r>
    </w:p>
    <w:p w:rsidR="009C20CE" w:rsidRPr="00311F90" w:rsidRDefault="009C20CE" w:rsidP="009C20CE">
      <w:pPr>
        <w:pStyle w:val="Introbullets"/>
        <w:rPr>
          <w:szCs w:val="22"/>
        </w:rPr>
      </w:pPr>
      <w:r w:rsidRPr="00311F90">
        <w:rPr>
          <w:szCs w:val="22"/>
        </w:rPr>
        <w:t>Interrelationships in Earth/Space Systems;</w:t>
      </w:r>
    </w:p>
    <w:p w:rsidR="009C20CE" w:rsidRPr="00311F90" w:rsidRDefault="009C20CE" w:rsidP="009C20CE">
      <w:pPr>
        <w:pStyle w:val="Introbullets"/>
        <w:rPr>
          <w:szCs w:val="22"/>
        </w:rPr>
      </w:pPr>
      <w:r w:rsidRPr="00311F90">
        <w:rPr>
          <w:szCs w:val="22"/>
        </w:rPr>
        <w:t xml:space="preserve">Earth Patterns, Cycles, and Change; and </w:t>
      </w:r>
    </w:p>
    <w:p w:rsidR="009C20CE" w:rsidRPr="00311F90" w:rsidRDefault="009C20CE" w:rsidP="009C20CE">
      <w:pPr>
        <w:pStyle w:val="Introbullets"/>
        <w:spacing w:after="0"/>
        <w:rPr>
          <w:szCs w:val="22"/>
        </w:rPr>
      </w:pPr>
      <w:r w:rsidRPr="008E1C77">
        <w:rPr>
          <w:szCs w:val="22"/>
        </w:rPr>
        <w:t xml:space="preserve">Earth </w:t>
      </w:r>
      <w:r w:rsidRPr="00311F90">
        <w:rPr>
          <w:szCs w:val="22"/>
        </w:rPr>
        <w:t>Resources.</w:t>
      </w:r>
    </w:p>
    <w:p w:rsidR="009C20CE" w:rsidRPr="00311F90" w:rsidRDefault="009C20CE" w:rsidP="009C20CE">
      <w:pPr>
        <w:rPr>
          <w:sz w:val="22"/>
          <w:szCs w:val="22"/>
        </w:rPr>
      </w:pPr>
    </w:p>
    <w:p w:rsidR="009C20CE" w:rsidRPr="00311F90" w:rsidRDefault="009C20CE" w:rsidP="009C20CE">
      <w:pPr>
        <w:rPr>
          <w:sz w:val="22"/>
          <w:szCs w:val="22"/>
        </w:rPr>
      </w:pPr>
      <w:r w:rsidRPr="008E1C77">
        <w:rPr>
          <w:sz w:val="22"/>
          <w:szCs w:val="22"/>
        </w:rPr>
        <w:t>Five</w:t>
      </w:r>
      <w:r w:rsidRPr="00311F90">
        <w:rPr>
          <w:sz w:val="22"/>
          <w:szCs w:val="22"/>
        </w:rPr>
        <w:t xml:space="preserve"> key components of the science standards that are critical to implementation and necessary for student success in achieving science literacy are </w:t>
      </w:r>
      <w:r w:rsidRPr="008E1C77">
        <w:rPr>
          <w:sz w:val="22"/>
          <w:szCs w:val="22"/>
        </w:rPr>
        <w:t>1) Goals; 2) K-12 Safety; 3) Instructional Technology; 4) Investigate and Understand; and 5) Application.</w:t>
      </w:r>
      <w:r w:rsidRPr="00311F90">
        <w:rPr>
          <w:sz w:val="22"/>
          <w:szCs w:val="22"/>
        </w:rPr>
        <w:t xml:space="preserve"> It is imperative to science instruction that the local </w:t>
      </w:r>
      <w:proofErr w:type="gramStart"/>
      <w:r w:rsidRPr="00311F90">
        <w:rPr>
          <w:sz w:val="22"/>
          <w:szCs w:val="22"/>
        </w:rPr>
        <w:t>curriculum consider</w:t>
      </w:r>
      <w:proofErr w:type="gramEnd"/>
      <w:r w:rsidRPr="00311F90">
        <w:rPr>
          <w:sz w:val="22"/>
          <w:szCs w:val="22"/>
        </w:rPr>
        <w:t xml:space="preserve"> and address how these components are incorporated in the design of the kindergarten through high school science program.</w:t>
      </w:r>
    </w:p>
    <w:p w:rsidR="009C20CE" w:rsidRPr="00311F90" w:rsidRDefault="009C20CE" w:rsidP="009C20CE">
      <w:pPr>
        <w:rPr>
          <w:sz w:val="22"/>
          <w:szCs w:val="22"/>
        </w:rPr>
      </w:pPr>
    </w:p>
    <w:p w:rsidR="009C20CE" w:rsidRPr="00311F90" w:rsidRDefault="009C20CE" w:rsidP="009C20CE">
      <w:pPr>
        <w:pStyle w:val="Heading3"/>
        <w:rPr>
          <w:sz w:val="24"/>
          <w:szCs w:val="24"/>
        </w:rPr>
      </w:pPr>
      <w:r w:rsidRPr="00311F90">
        <w:rPr>
          <w:sz w:val="24"/>
          <w:szCs w:val="24"/>
        </w:rPr>
        <w:t>Goals</w:t>
      </w:r>
    </w:p>
    <w:p w:rsidR="009C20CE" w:rsidRPr="00311F90" w:rsidRDefault="009C20CE" w:rsidP="009C20CE">
      <w:pPr>
        <w:spacing w:after="120"/>
        <w:rPr>
          <w:sz w:val="22"/>
          <w:szCs w:val="22"/>
        </w:rPr>
      </w:pPr>
      <w:r w:rsidRPr="00311F90">
        <w:rPr>
          <w:sz w:val="22"/>
          <w:szCs w:val="22"/>
        </w:rPr>
        <w:t>The purposes of scientific investigation and discovery are to satisfy humankind’s quest for knowledge and understanding and to preserve and enhance the quality of the human experience. Therefore, as a result of science instruction, students will be able to achieve the following objectives:</w:t>
      </w:r>
    </w:p>
    <w:p w:rsidR="009C20CE" w:rsidRPr="00311F90" w:rsidRDefault="009C20CE" w:rsidP="009C20CE">
      <w:pPr>
        <w:tabs>
          <w:tab w:val="left" w:pos="360"/>
          <w:tab w:val="left" w:pos="720"/>
        </w:tabs>
        <w:spacing w:after="120"/>
        <w:ind w:left="360" w:hanging="360"/>
        <w:rPr>
          <w:sz w:val="22"/>
          <w:szCs w:val="22"/>
        </w:rPr>
      </w:pPr>
      <w:r w:rsidRPr="00311F90">
        <w:rPr>
          <w:sz w:val="22"/>
          <w:szCs w:val="22"/>
        </w:rPr>
        <w:t>1.</w:t>
      </w:r>
      <w:r w:rsidRPr="00311F90">
        <w:rPr>
          <w:sz w:val="22"/>
          <w:szCs w:val="22"/>
        </w:rPr>
        <w:tab/>
        <w:t>Develop and use an experimental design in scientific inquiry.</w:t>
      </w:r>
    </w:p>
    <w:p w:rsidR="009C20CE" w:rsidRPr="00311F90" w:rsidRDefault="009C20CE" w:rsidP="009C20CE">
      <w:pPr>
        <w:tabs>
          <w:tab w:val="left" w:pos="360"/>
          <w:tab w:val="left" w:pos="720"/>
        </w:tabs>
        <w:spacing w:after="120"/>
        <w:ind w:left="360" w:hanging="360"/>
        <w:rPr>
          <w:sz w:val="22"/>
          <w:szCs w:val="22"/>
        </w:rPr>
      </w:pPr>
      <w:r w:rsidRPr="00311F90">
        <w:rPr>
          <w:sz w:val="22"/>
          <w:szCs w:val="22"/>
        </w:rPr>
        <w:t>2.</w:t>
      </w:r>
      <w:r w:rsidRPr="00311F90">
        <w:rPr>
          <w:sz w:val="22"/>
          <w:szCs w:val="22"/>
        </w:rPr>
        <w:tab/>
        <w:t>Use the language of science to communicate understanding.</w:t>
      </w:r>
    </w:p>
    <w:p w:rsidR="009C20CE" w:rsidRPr="00311F90" w:rsidRDefault="009C20CE" w:rsidP="009C20CE">
      <w:pPr>
        <w:tabs>
          <w:tab w:val="left" w:pos="360"/>
          <w:tab w:val="left" w:pos="720"/>
        </w:tabs>
        <w:spacing w:after="120"/>
        <w:ind w:left="360" w:hanging="360"/>
        <w:rPr>
          <w:sz w:val="22"/>
          <w:szCs w:val="22"/>
        </w:rPr>
      </w:pPr>
      <w:r>
        <w:rPr>
          <w:sz w:val="22"/>
          <w:szCs w:val="22"/>
        </w:rPr>
        <w:t>3.</w:t>
      </w:r>
      <w:r>
        <w:rPr>
          <w:sz w:val="22"/>
          <w:szCs w:val="22"/>
        </w:rPr>
        <w:tab/>
        <w:t>Investigate phenomena</w:t>
      </w:r>
      <w:r w:rsidRPr="00311F90">
        <w:rPr>
          <w:sz w:val="22"/>
          <w:szCs w:val="22"/>
        </w:rPr>
        <w:t xml:space="preserve"> using technology.</w:t>
      </w:r>
    </w:p>
    <w:p w:rsidR="009C20CE" w:rsidRPr="00311F90" w:rsidRDefault="009C20CE" w:rsidP="009C20CE">
      <w:pPr>
        <w:tabs>
          <w:tab w:val="left" w:pos="360"/>
          <w:tab w:val="left" w:pos="720"/>
        </w:tabs>
        <w:spacing w:after="120"/>
        <w:ind w:left="360" w:hanging="360"/>
        <w:rPr>
          <w:sz w:val="22"/>
          <w:szCs w:val="22"/>
        </w:rPr>
      </w:pPr>
      <w:r w:rsidRPr="00311F90">
        <w:rPr>
          <w:sz w:val="22"/>
          <w:szCs w:val="22"/>
        </w:rPr>
        <w:t>4.</w:t>
      </w:r>
      <w:r w:rsidRPr="00311F90">
        <w:rPr>
          <w:sz w:val="22"/>
          <w:szCs w:val="22"/>
        </w:rPr>
        <w:tab/>
        <w:t>Apply scientific concepts, skills, and processes to everyday experiences.</w:t>
      </w:r>
    </w:p>
    <w:p w:rsidR="009C20CE" w:rsidRPr="00311F90" w:rsidRDefault="009C20CE" w:rsidP="009C20CE">
      <w:pPr>
        <w:tabs>
          <w:tab w:val="left" w:pos="360"/>
          <w:tab w:val="left" w:pos="720"/>
        </w:tabs>
        <w:spacing w:after="120"/>
        <w:ind w:left="360" w:hanging="360"/>
        <w:rPr>
          <w:sz w:val="22"/>
          <w:szCs w:val="22"/>
        </w:rPr>
      </w:pPr>
      <w:r w:rsidRPr="00311F90">
        <w:rPr>
          <w:sz w:val="22"/>
          <w:szCs w:val="22"/>
        </w:rPr>
        <w:t>5.</w:t>
      </w:r>
      <w:r w:rsidRPr="00311F90">
        <w:rPr>
          <w:sz w:val="22"/>
          <w:szCs w:val="22"/>
        </w:rPr>
        <w:tab/>
        <w:t>Experience the richness and excitement of scientific discovery of the natural world through the collaborative quest for knowledge and understanding.</w:t>
      </w:r>
    </w:p>
    <w:p w:rsidR="009C20CE" w:rsidRPr="00311F90" w:rsidRDefault="009C20CE" w:rsidP="009C20CE">
      <w:pPr>
        <w:keepNext/>
        <w:tabs>
          <w:tab w:val="left" w:pos="360"/>
          <w:tab w:val="left" w:pos="720"/>
        </w:tabs>
        <w:spacing w:after="120"/>
        <w:ind w:left="360" w:hanging="360"/>
        <w:rPr>
          <w:sz w:val="22"/>
          <w:szCs w:val="22"/>
        </w:rPr>
      </w:pPr>
      <w:r w:rsidRPr="00311F90">
        <w:rPr>
          <w:sz w:val="22"/>
          <w:szCs w:val="22"/>
        </w:rPr>
        <w:t>6.</w:t>
      </w:r>
      <w:r w:rsidRPr="00311F90">
        <w:rPr>
          <w:sz w:val="22"/>
          <w:szCs w:val="22"/>
        </w:rPr>
        <w:tab/>
        <w:t>Make informed decisions regarding contemporary issues, taking into account the following:</w:t>
      </w:r>
    </w:p>
    <w:p w:rsidR="009C20CE" w:rsidRPr="00311F90" w:rsidRDefault="009C20CE" w:rsidP="009C20CE">
      <w:pPr>
        <w:pStyle w:val="Introbullets"/>
        <w:rPr>
          <w:szCs w:val="22"/>
        </w:rPr>
      </w:pPr>
      <w:r w:rsidRPr="00311F90">
        <w:rPr>
          <w:szCs w:val="22"/>
        </w:rPr>
        <w:t>public policy and legislation;</w:t>
      </w:r>
    </w:p>
    <w:p w:rsidR="009C20CE" w:rsidRPr="00311F90" w:rsidRDefault="009C20CE" w:rsidP="009C20CE">
      <w:pPr>
        <w:pStyle w:val="Introbullets"/>
        <w:rPr>
          <w:szCs w:val="22"/>
        </w:rPr>
      </w:pPr>
      <w:r w:rsidRPr="00311F90">
        <w:rPr>
          <w:szCs w:val="22"/>
        </w:rPr>
        <w:t>economic costs/benefits;</w:t>
      </w:r>
    </w:p>
    <w:p w:rsidR="009C20CE" w:rsidRPr="00311F90" w:rsidRDefault="009C20CE" w:rsidP="009C20CE">
      <w:pPr>
        <w:pStyle w:val="Introbullets"/>
        <w:rPr>
          <w:szCs w:val="22"/>
        </w:rPr>
      </w:pPr>
      <w:r w:rsidRPr="00311F90">
        <w:rPr>
          <w:szCs w:val="22"/>
        </w:rPr>
        <w:t>validation from scientific data and the use of scientific reasoning and logic;</w:t>
      </w:r>
    </w:p>
    <w:p w:rsidR="009C20CE" w:rsidRPr="00311F90" w:rsidRDefault="009C20CE" w:rsidP="009C20CE">
      <w:pPr>
        <w:pStyle w:val="Introbullets"/>
        <w:rPr>
          <w:szCs w:val="22"/>
        </w:rPr>
      </w:pPr>
      <w:r w:rsidRPr="00311F90">
        <w:rPr>
          <w:szCs w:val="22"/>
        </w:rPr>
        <w:lastRenderedPageBreak/>
        <w:t>respect for living things;</w:t>
      </w:r>
    </w:p>
    <w:p w:rsidR="009C20CE" w:rsidRPr="00311F90" w:rsidRDefault="009C20CE" w:rsidP="009C20CE">
      <w:pPr>
        <w:pStyle w:val="Introbullets"/>
        <w:rPr>
          <w:szCs w:val="22"/>
        </w:rPr>
      </w:pPr>
      <w:r w:rsidRPr="00311F90">
        <w:rPr>
          <w:szCs w:val="22"/>
        </w:rPr>
        <w:t>personal responsibility; and</w:t>
      </w:r>
    </w:p>
    <w:p w:rsidR="009C20CE" w:rsidRPr="00311F90" w:rsidRDefault="009C20CE" w:rsidP="009C20CE">
      <w:pPr>
        <w:pStyle w:val="Introbullets"/>
        <w:rPr>
          <w:szCs w:val="22"/>
        </w:rPr>
      </w:pPr>
      <w:proofErr w:type="gramStart"/>
      <w:r w:rsidRPr="00311F90">
        <w:rPr>
          <w:szCs w:val="22"/>
        </w:rPr>
        <w:t>history</w:t>
      </w:r>
      <w:proofErr w:type="gramEnd"/>
      <w:r w:rsidRPr="00311F90">
        <w:rPr>
          <w:szCs w:val="22"/>
        </w:rPr>
        <w:t xml:space="preserve"> of scientific discovery.</w:t>
      </w:r>
    </w:p>
    <w:p w:rsidR="009C20CE" w:rsidRPr="00311F90" w:rsidRDefault="009C20CE" w:rsidP="009C20CE">
      <w:pPr>
        <w:keepNext/>
        <w:tabs>
          <w:tab w:val="left" w:pos="360"/>
          <w:tab w:val="left" w:pos="720"/>
        </w:tabs>
        <w:spacing w:after="120"/>
        <w:ind w:left="360" w:hanging="360"/>
        <w:rPr>
          <w:sz w:val="22"/>
          <w:szCs w:val="22"/>
        </w:rPr>
      </w:pPr>
      <w:r w:rsidRPr="00311F90">
        <w:rPr>
          <w:sz w:val="22"/>
          <w:szCs w:val="22"/>
        </w:rPr>
        <w:t>7.</w:t>
      </w:r>
      <w:r w:rsidRPr="00311F90">
        <w:rPr>
          <w:sz w:val="22"/>
          <w:szCs w:val="22"/>
        </w:rPr>
        <w:tab/>
        <w:t>Develop scientific dispositions and habits of mind including:</w:t>
      </w:r>
    </w:p>
    <w:p w:rsidR="009C20CE" w:rsidRPr="00311F90" w:rsidRDefault="009C20CE" w:rsidP="009C20CE">
      <w:pPr>
        <w:pStyle w:val="Introbullets"/>
        <w:rPr>
          <w:szCs w:val="22"/>
        </w:rPr>
      </w:pPr>
      <w:r w:rsidRPr="00311F90">
        <w:rPr>
          <w:szCs w:val="22"/>
        </w:rPr>
        <w:t>curiosity;</w:t>
      </w:r>
    </w:p>
    <w:p w:rsidR="009C20CE" w:rsidRPr="00311F90" w:rsidRDefault="009C20CE" w:rsidP="009C20CE">
      <w:pPr>
        <w:pStyle w:val="Introbullets"/>
        <w:rPr>
          <w:szCs w:val="22"/>
        </w:rPr>
      </w:pPr>
      <w:r w:rsidRPr="00311F90">
        <w:rPr>
          <w:szCs w:val="22"/>
        </w:rPr>
        <w:t>demand for verification;</w:t>
      </w:r>
    </w:p>
    <w:p w:rsidR="009C20CE" w:rsidRPr="00311F90" w:rsidRDefault="009C20CE" w:rsidP="009C20CE">
      <w:pPr>
        <w:pStyle w:val="Introbullets"/>
        <w:rPr>
          <w:szCs w:val="22"/>
        </w:rPr>
      </w:pPr>
      <w:r w:rsidRPr="00311F90">
        <w:rPr>
          <w:szCs w:val="22"/>
        </w:rPr>
        <w:t>respect for logic and rational thinking;</w:t>
      </w:r>
    </w:p>
    <w:p w:rsidR="009C20CE" w:rsidRPr="00311F90" w:rsidRDefault="009C20CE" w:rsidP="009C20CE">
      <w:pPr>
        <w:pStyle w:val="Introbullets"/>
        <w:rPr>
          <w:szCs w:val="22"/>
        </w:rPr>
      </w:pPr>
      <w:r w:rsidRPr="00311F90">
        <w:rPr>
          <w:szCs w:val="22"/>
        </w:rPr>
        <w:t>consideration of premises and consequences;</w:t>
      </w:r>
    </w:p>
    <w:p w:rsidR="009C20CE" w:rsidRPr="00311F90" w:rsidRDefault="009C20CE" w:rsidP="009C20CE">
      <w:pPr>
        <w:pStyle w:val="Introbullets"/>
        <w:rPr>
          <w:szCs w:val="22"/>
        </w:rPr>
      </w:pPr>
      <w:r w:rsidRPr="00311F90">
        <w:rPr>
          <w:szCs w:val="22"/>
        </w:rPr>
        <w:t>respect for historical contributions;</w:t>
      </w:r>
    </w:p>
    <w:p w:rsidR="009C20CE" w:rsidRPr="00311F90" w:rsidRDefault="009C20CE" w:rsidP="009C20CE">
      <w:pPr>
        <w:pStyle w:val="Introbullets"/>
        <w:rPr>
          <w:szCs w:val="22"/>
        </w:rPr>
      </w:pPr>
      <w:r w:rsidRPr="00311F90">
        <w:rPr>
          <w:szCs w:val="22"/>
        </w:rPr>
        <w:t>attention to accuracy and precision; and</w:t>
      </w:r>
    </w:p>
    <w:p w:rsidR="009C20CE" w:rsidRPr="00311F90" w:rsidRDefault="009C20CE" w:rsidP="009C20CE">
      <w:pPr>
        <w:pStyle w:val="Introbullets"/>
        <w:rPr>
          <w:szCs w:val="22"/>
        </w:rPr>
      </w:pPr>
      <w:proofErr w:type="gramStart"/>
      <w:r w:rsidRPr="00311F90">
        <w:rPr>
          <w:szCs w:val="22"/>
        </w:rPr>
        <w:t>patience</w:t>
      </w:r>
      <w:proofErr w:type="gramEnd"/>
      <w:r w:rsidRPr="00311F90">
        <w:rPr>
          <w:szCs w:val="22"/>
        </w:rPr>
        <w:t xml:space="preserve"> and persistence.</w:t>
      </w:r>
    </w:p>
    <w:p w:rsidR="009C20CE" w:rsidRPr="008E1C77" w:rsidRDefault="009C20CE" w:rsidP="009C20CE">
      <w:pPr>
        <w:tabs>
          <w:tab w:val="left" w:pos="360"/>
          <w:tab w:val="left" w:pos="720"/>
        </w:tabs>
        <w:spacing w:after="120"/>
        <w:ind w:left="360" w:hanging="360"/>
        <w:rPr>
          <w:sz w:val="22"/>
          <w:szCs w:val="22"/>
        </w:rPr>
      </w:pPr>
      <w:r w:rsidRPr="008E1C77">
        <w:rPr>
          <w:sz w:val="22"/>
          <w:szCs w:val="22"/>
        </w:rPr>
        <w:t>8.</w:t>
      </w:r>
      <w:r w:rsidRPr="008E1C77">
        <w:rPr>
          <w:sz w:val="22"/>
          <w:szCs w:val="22"/>
        </w:rPr>
        <w:tab/>
        <w:t>Develop an understanding of the interrelationship of science with technology, engineering and mathematics.</w:t>
      </w:r>
    </w:p>
    <w:p w:rsidR="009C20CE" w:rsidRPr="00311F90" w:rsidRDefault="009C20CE" w:rsidP="009C20CE">
      <w:pPr>
        <w:tabs>
          <w:tab w:val="left" w:pos="360"/>
          <w:tab w:val="left" w:pos="720"/>
        </w:tabs>
        <w:ind w:left="360" w:hanging="360"/>
        <w:rPr>
          <w:sz w:val="22"/>
          <w:szCs w:val="22"/>
        </w:rPr>
      </w:pPr>
      <w:r>
        <w:rPr>
          <w:sz w:val="22"/>
          <w:szCs w:val="22"/>
        </w:rPr>
        <w:t>9</w:t>
      </w:r>
      <w:r w:rsidRPr="002F235D">
        <w:rPr>
          <w:sz w:val="22"/>
          <w:szCs w:val="22"/>
        </w:rPr>
        <w:t>.</w:t>
      </w:r>
      <w:r>
        <w:rPr>
          <w:sz w:val="22"/>
          <w:szCs w:val="22"/>
        </w:rPr>
        <w:t xml:space="preserve"> </w:t>
      </w:r>
      <w:r>
        <w:rPr>
          <w:sz w:val="22"/>
          <w:szCs w:val="22"/>
        </w:rPr>
        <w:tab/>
      </w:r>
      <w:r w:rsidRPr="00311F90">
        <w:rPr>
          <w:sz w:val="22"/>
          <w:szCs w:val="22"/>
        </w:rPr>
        <w:t>Explore science-related careers and interests.</w:t>
      </w:r>
    </w:p>
    <w:p w:rsidR="009C20CE" w:rsidRPr="00311F90" w:rsidRDefault="009C20CE" w:rsidP="009C20CE">
      <w:pPr>
        <w:tabs>
          <w:tab w:val="left" w:pos="360"/>
          <w:tab w:val="left" w:pos="720"/>
        </w:tabs>
        <w:rPr>
          <w:sz w:val="22"/>
          <w:szCs w:val="22"/>
        </w:rPr>
      </w:pPr>
    </w:p>
    <w:p w:rsidR="009C20CE" w:rsidRPr="00C46E80" w:rsidRDefault="009C20CE" w:rsidP="009C20CE">
      <w:pPr>
        <w:pStyle w:val="Heading3"/>
        <w:spacing w:before="80"/>
        <w:rPr>
          <w:sz w:val="24"/>
          <w:szCs w:val="24"/>
        </w:rPr>
      </w:pPr>
      <w:r w:rsidRPr="00C46E80">
        <w:rPr>
          <w:sz w:val="24"/>
          <w:szCs w:val="24"/>
        </w:rPr>
        <w:t>K-12 Safety</w:t>
      </w:r>
    </w:p>
    <w:p w:rsidR="009C20CE" w:rsidRPr="00C46E80" w:rsidRDefault="009C20CE" w:rsidP="009C20CE">
      <w:pPr>
        <w:rPr>
          <w:sz w:val="22"/>
          <w:szCs w:val="22"/>
        </w:rPr>
      </w:pPr>
      <w:r w:rsidRPr="00C46E80">
        <w:rPr>
          <w:sz w:val="22"/>
          <w:szCs w:val="22"/>
        </w:rPr>
        <w:t xml:space="preserve">In implementing the </w:t>
      </w:r>
      <w:r w:rsidRPr="00136B1E">
        <w:rPr>
          <w:i/>
          <w:sz w:val="22"/>
          <w:szCs w:val="22"/>
        </w:rPr>
        <w:t>Science Standards of Learning</w:t>
      </w:r>
      <w:r w:rsidRPr="00C46E80">
        <w:rPr>
          <w:sz w:val="22"/>
          <w:szCs w:val="22"/>
        </w:rPr>
        <w:t>, teachers must be certain that students know how to follow safety guidelines, demonstrate appropriate laboratory safety techniques, and use equipment safely while working individually and in groups.</w:t>
      </w:r>
    </w:p>
    <w:p w:rsidR="009C20CE" w:rsidRPr="00C46E80" w:rsidRDefault="009C20CE" w:rsidP="009C20CE">
      <w:pPr>
        <w:rPr>
          <w:sz w:val="22"/>
          <w:szCs w:val="22"/>
        </w:rPr>
      </w:pPr>
    </w:p>
    <w:p w:rsidR="009C20CE" w:rsidRPr="00C46E80" w:rsidRDefault="009C20CE" w:rsidP="009C20CE">
      <w:pPr>
        <w:rPr>
          <w:sz w:val="22"/>
          <w:szCs w:val="22"/>
        </w:rPr>
      </w:pPr>
      <w:r w:rsidRPr="00C46E80">
        <w:rPr>
          <w:sz w:val="22"/>
          <w:szCs w:val="22"/>
        </w:rPr>
        <w:t>Safety must be given the highest</w:t>
      </w:r>
      <w:r>
        <w:rPr>
          <w:sz w:val="22"/>
          <w:szCs w:val="22"/>
        </w:rPr>
        <w:t xml:space="preserve"> priority in implementing the K-</w:t>
      </w:r>
      <w:r w:rsidRPr="00C46E80">
        <w:rPr>
          <w:sz w:val="22"/>
          <w:szCs w:val="22"/>
        </w:rPr>
        <w:t>12 instructional program for science. Correct and safe techniques, as well as wise selection of experiments, resources, materials, and field experiences appropriate to age levels, must be carefully considered with regard to the safety precautions for every instructional activity. Safe science classrooms require thorough planning, careful management, and constant monitoring of student activities. Class enrollment should not exceed the designed capacity of the room.</w:t>
      </w:r>
    </w:p>
    <w:p w:rsidR="009C20CE" w:rsidRPr="00C46E80" w:rsidRDefault="009C20CE" w:rsidP="009C20CE">
      <w:pPr>
        <w:rPr>
          <w:sz w:val="22"/>
          <w:szCs w:val="22"/>
        </w:rPr>
      </w:pPr>
    </w:p>
    <w:p w:rsidR="009C20CE" w:rsidRDefault="009C20CE" w:rsidP="009C20CE">
      <w:pPr>
        <w:rPr>
          <w:sz w:val="22"/>
          <w:szCs w:val="22"/>
        </w:rPr>
      </w:pPr>
      <w:r w:rsidRPr="00C46E80">
        <w:rPr>
          <w:sz w:val="22"/>
          <w:szCs w:val="22"/>
        </w:rPr>
        <w:t xml:space="preserve">Teachers must be knowledgeable of the properties, use, and proper disposal of all chemicals that may be judged as hazardous prior to their use in an instructional activity. Such information is referenced through Materials Safety Data Sheets (MSDS). The identified precautions involving the use of goggles, gloves, aprons, and fume hoods must be followed as prescribed. </w:t>
      </w:r>
    </w:p>
    <w:p w:rsidR="009C20CE" w:rsidRDefault="009C20CE" w:rsidP="009C20CE">
      <w:pPr>
        <w:rPr>
          <w:sz w:val="22"/>
          <w:szCs w:val="22"/>
        </w:rPr>
      </w:pPr>
    </w:p>
    <w:p w:rsidR="009C20CE" w:rsidRPr="00C46E80" w:rsidRDefault="009C20CE" w:rsidP="009C20CE">
      <w:pPr>
        <w:spacing w:after="120"/>
        <w:rPr>
          <w:sz w:val="22"/>
          <w:szCs w:val="22"/>
        </w:rPr>
      </w:pPr>
      <w:r w:rsidRPr="00C46E80">
        <w:rPr>
          <w:sz w:val="22"/>
          <w:szCs w:val="22"/>
        </w:rPr>
        <w:t>While no comprehensive list exists to cover all situations, the following should be reviewed to avoid potential safety problems. Appropriate safety procedures should be used in the following situations:</w:t>
      </w:r>
    </w:p>
    <w:p w:rsidR="009C20CE" w:rsidRPr="00C46E80" w:rsidRDefault="009C20CE" w:rsidP="009C20CE">
      <w:pPr>
        <w:pStyle w:val="Introbullets"/>
        <w:rPr>
          <w:szCs w:val="22"/>
        </w:rPr>
      </w:pPr>
      <w:r w:rsidRPr="00C46E80">
        <w:rPr>
          <w:szCs w:val="22"/>
        </w:rPr>
        <w:t>observing wildlife; handling living and preserved organisms; and coming in contact with natural hazards, such as poison ivy, ticks, mushrooms, insects, spiders, and snakes;</w:t>
      </w:r>
    </w:p>
    <w:p w:rsidR="009C20CE" w:rsidRPr="00C46E80" w:rsidRDefault="009C20CE" w:rsidP="009C20CE">
      <w:pPr>
        <w:pStyle w:val="Introbullets"/>
        <w:rPr>
          <w:szCs w:val="22"/>
        </w:rPr>
      </w:pPr>
      <w:r w:rsidRPr="00C46E80">
        <w:rPr>
          <w:szCs w:val="22"/>
        </w:rPr>
        <w:t>engaging in field activities in, near, or over bodies of water;</w:t>
      </w:r>
    </w:p>
    <w:p w:rsidR="009C20CE" w:rsidRPr="00C46E80" w:rsidRDefault="009C20CE" w:rsidP="009C20CE">
      <w:pPr>
        <w:pStyle w:val="Introbullets"/>
        <w:rPr>
          <w:szCs w:val="22"/>
        </w:rPr>
      </w:pPr>
      <w:r w:rsidRPr="00C46E80">
        <w:rPr>
          <w:szCs w:val="22"/>
        </w:rPr>
        <w:t>handling glass tubing and other glassware, sharp objects, and labware;</w:t>
      </w:r>
    </w:p>
    <w:p w:rsidR="009C20CE" w:rsidRPr="00C46E80" w:rsidRDefault="009C20CE" w:rsidP="009C20CE">
      <w:pPr>
        <w:pStyle w:val="Introbullets"/>
        <w:rPr>
          <w:szCs w:val="22"/>
        </w:rPr>
      </w:pPr>
      <w:r w:rsidRPr="00C46E80">
        <w:rPr>
          <w:szCs w:val="22"/>
        </w:rPr>
        <w:t>handling natural gas burners, Bunsen burners, and other sources of flame/heat;</w:t>
      </w:r>
    </w:p>
    <w:p w:rsidR="009C20CE" w:rsidRPr="00C46E80" w:rsidRDefault="009C20CE" w:rsidP="009C20CE">
      <w:pPr>
        <w:pStyle w:val="Introbullets"/>
        <w:rPr>
          <w:szCs w:val="22"/>
        </w:rPr>
      </w:pPr>
      <w:r w:rsidRPr="00C46E80">
        <w:rPr>
          <w:szCs w:val="22"/>
        </w:rPr>
        <w:t>working in or with direct sunlight (sunburn and eye damage);</w:t>
      </w:r>
    </w:p>
    <w:p w:rsidR="009C20CE" w:rsidRPr="00C46E80" w:rsidRDefault="009C20CE" w:rsidP="009C20CE">
      <w:pPr>
        <w:pStyle w:val="Introbullets"/>
        <w:rPr>
          <w:szCs w:val="22"/>
        </w:rPr>
      </w:pPr>
      <w:r w:rsidRPr="00C46E80">
        <w:rPr>
          <w:szCs w:val="22"/>
        </w:rPr>
        <w:lastRenderedPageBreak/>
        <w:t>using extreme temperatures and cryogenic materials;</w:t>
      </w:r>
    </w:p>
    <w:p w:rsidR="009C20CE" w:rsidRPr="00C46E80" w:rsidRDefault="009C20CE" w:rsidP="009C20CE">
      <w:pPr>
        <w:pStyle w:val="Introbullets"/>
        <w:rPr>
          <w:szCs w:val="22"/>
        </w:rPr>
      </w:pPr>
      <w:r w:rsidRPr="00C46E80">
        <w:rPr>
          <w:szCs w:val="22"/>
        </w:rPr>
        <w:t>handling hazardous chemicals including toxins, carcinogens, and flammable and explosive materials;</w:t>
      </w:r>
    </w:p>
    <w:p w:rsidR="009C20CE" w:rsidRPr="00C46E80" w:rsidRDefault="009C20CE" w:rsidP="009C20CE">
      <w:pPr>
        <w:pStyle w:val="Introbullets"/>
        <w:rPr>
          <w:szCs w:val="22"/>
        </w:rPr>
      </w:pPr>
      <w:r w:rsidRPr="00C46E80">
        <w:rPr>
          <w:szCs w:val="22"/>
        </w:rPr>
        <w:t>producing acid/base neutralization reactions/dilutions;</w:t>
      </w:r>
    </w:p>
    <w:p w:rsidR="009C20CE" w:rsidRPr="00C46E80" w:rsidRDefault="009C20CE" w:rsidP="009C20CE">
      <w:pPr>
        <w:pStyle w:val="Introbullets"/>
        <w:rPr>
          <w:szCs w:val="22"/>
        </w:rPr>
      </w:pPr>
      <w:r w:rsidRPr="00C46E80">
        <w:rPr>
          <w:szCs w:val="22"/>
        </w:rPr>
        <w:t>producing toxic gases;</w:t>
      </w:r>
    </w:p>
    <w:p w:rsidR="009C20CE" w:rsidRPr="00C46E80" w:rsidRDefault="009C20CE" w:rsidP="009C20CE">
      <w:pPr>
        <w:pStyle w:val="Introbullets"/>
        <w:rPr>
          <w:szCs w:val="22"/>
        </w:rPr>
      </w:pPr>
      <w:r w:rsidRPr="00C46E80">
        <w:rPr>
          <w:szCs w:val="22"/>
        </w:rPr>
        <w:t>generating/working with high pressures;</w:t>
      </w:r>
    </w:p>
    <w:p w:rsidR="009C20CE" w:rsidRPr="00C46E80" w:rsidRDefault="009C20CE" w:rsidP="009C20CE">
      <w:pPr>
        <w:pStyle w:val="Introbullets"/>
        <w:rPr>
          <w:szCs w:val="22"/>
        </w:rPr>
      </w:pPr>
      <w:r w:rsidRPr="00C46E80">
        <w:rPr>
          <w:szCs w:val="22"/>
        </w:rPr>
        <w:t>working with biological cultures including their appropriate disposal and recombinant DNA;</w:t>
      </w:r>
    </w:p>
    <w:p w:rsidR="009C20CE" w:rsidRPr="00C46E80" w:rsidRDefault="009C20CE" w:rsidP="009C20CE">
      <w:pPr>
        <w:pStyle w:val="Introbullets"/>
        <w:rPr>
          <w:szCs w:val="22"/>
        </w:rPr>
      </w:pPr>
      <w:r w:rsidRPr="00C46E80">
        <w:rPr>
          <w:szCs w:val="22"/>
        </w:rPr>
        <w:t>handling power equipment/motors;</w:t>
      </w:r>
    </w:p>
    <w:p w:rsidR="009C20CE" w:rsidRPr="00C46E80" w:rsidRDefault="009C20CE" w:rsidP="009C20CE">
      <w:pPr>
        <w:pStyle w:val="Introbullets"/>
        <w:rPr>
          <w:szCs w:val="22"/>
        </w:rPr>
      </w:pPr>
      <w:r w:rsidRPr="00C46E80">
        <w:rPr>
          <w:szCs w:val="22"/>
        </w:rPr>
        <w:t>working with high voltage/exposed wiring; and</w:t>
      </w:r>
    </w:p>
    <w:p w:rsidR="009C20CE" w:rsidRPr="00C46E80" w:rsidRDefault="009C20CE" w:rsidP="009C20CE">
      <w:pPr>
        <w:numPr>
          <w:ilvl w:val="0"/>
          <w:numId w:val="1"/>
        </w:numPr>
        <w:rPr>
          <w:sz w:val="22"/>
          <w:szCs w:val="22"/>
        </w:rPr>
      </w:pPr>
      <w:proofErr w:type="gramStart"/>
      <w:r w:rsidRPr="00C46E80">
        <w:rPr>
          <w:sz w:val="22"/>
          <w:szCs w:val="22"/>
        </w:rPr>
        <w:t>working</w:t>
      </w:r>
      <w:proofErr w:type="gramEnd"/>
      <w:r w:rsidRPr="00C46E80">
        <w:rPr>
          <w:sz w:val="22"/>
          <w:szCs w:val="22"/>
        </w:rPr>
        <w:t xml:space="preserve"> with laser beam, UV, and other radiation.</w:t>
      </w:r>
    </w:p>
    <w:p w:rsidR="009C20CE" w:rsidRPr="00F068A7" w:rsidRDefault="009C20CE" w:rsidP="009C20CE">
      <w:pPr>
        <w:rPr>
          <w:sz w:val="22"/>
          <w:szCs w:val="22"/>
        </w:rPr>
      </w:pPr>
    </w:p>
    <w:p w:rsidR="009C20CE" w:rsidRPr="00F068A7" w:rsidRDefault="009C20CE" w:rsidP="009C20CE">
      <w:pPr>
        <w:keepNext/>
        <w:spacing w:after="120"/>
        <w:rPr>
          <w:sz w:val="22"/>
          <w:szCs w:val="22"/>
        </w:rPr>
      </w:pPr>
      <w:r w:rsidRPr="00F068A7">
        <w:rPr>
          <w:sz w:val="22"/>
          <w:szCs w:val="22"/>
        </w:rPr>
        <w:t>The use of human body fluids or tissues is generally prohibited for classroom lab activities. Further guidance from the following sources may be referenced:</w:t>
      </w:r>
    </w:p>
    <w:p w:rsidR="009C20CE" w:rsidRPr="00F068A7" w:rsidRDefault="009C20CE" w:rsidP="009C20CE">
      <w:pPr>
        <w:pStyle w:val="Introbullets"/>
        <w:rPr>
          <w:szCs w:val="22"/>
        </w:rPr>
      </w:pPr>
      <w:r w:rsidRPr="00F068A7">
        <w:rPr>
          <w:szCs w:val="22"/>
        </w:rPr>
        <w:t>OSHA (Occupational Safety and Health Administration);</w:t>
      </w:r>
    </w:p>
    <w:p w:rsidR="009C20CE" w:rsidRPr="00F068A7" w:rsidRDefault="009C20CE" w:rsidP="009C20CE">
      <w:pPr>
        <w:pStyle w:val="Introbullets"/>
        <w:rPr>
          <w:szCs w:val="22"/>
        </w:rPr>
      </w:pPr>
      <w:r w:rsidRPr="00F068A7">
        <w:rPr>
          <w:szCs w:val="22"/>
        </w:rPr>
        <w:t>ISEF (International Science and Engineering Fair</w:t>
      </w:r>
      <w:r>
        <w:rPr>
          <w:szCs w:val="22"/>
        </w:rPr>
        <w:t>) rules</w:t>
      </w:r>
      <w:r w:rsidRPr="00F068A7">
        <w:rPr>
          <w:szCs w:val="22"/>
        </w:rPr>
        <w:t>; and</w:t>
      </w:r>
    </w:p>
    <w:p w:rsidR="009C20CE" w:rsidRPr="00F068A7" w:rsidRDefault="009C20CE" w:rsidP="009C20CE">
      <w:pPr>
        <w:pStyle w:val="Introbullets"/>
        <w:spacing w:after="0"/>
        <w:rPr>
          <w:szCs w:val="22"/>
        </w:rPr>
      </w:pPr>
      <w:proofErr w:type="gramStart"/>
      <w:r w:rsidRPr="00F068A7">
        <w:rPr>
          <w:szCs w:val="22"/>
        </w:rPr>
        <w:t>public</w:t>
      </w:r>
      <w:proofErr w:type="gramEnd"/>
      <w:r w:rsidRPr="00F068A7">
        <w:rPr>
          <w:szCs w:val="22"/>
        </w:rPr>
        <w:t xml:space="preserve"> health departments</w:t>
      </w:r>
      <w:r>
        <w:rPr>
          <w:szCs w:val="22"/>
        </w:rPr>
        <w:t>’</w:t>
      </w:r>
      <w:r w:rsidRPr="00F068A7">
        <w:rPr>
          <w:szCs w:val="22"/>
        </w:rPr>
        <w:t xml:space="preserve"> and school division</w:t>
      </w:r>
      <w:r>
        <w:rPr>
          <w:szCs w:val="22"/>
        </w:rPr>
        <w:t>s’</w:t>
      </w:r>
      <w:r w:rsidRPr="00F068A7">
        <w:rPr>
          <w:szCs w:val="22"/>
        </w:rPr>
        <w:t xml:space="preserve"> protocols.</w:t>
      </w:r>
    </w:p>
    <w:p w:rsidR="009C20CE" w:rsidRDefault="009C20CE" w:rsidP="009C20CE"/>
    <w:p w:rsidR="009C20CE" w:rsidRPr="00F068A7" w:rsidRDefault="009C20CE" w:rsidP="009C20CE">
      <w:pPr>
        <w:pStyle w:val="Heading3"/>
        <w:rPr>
          <w:sz w:val="24"/>
          <w:szCs w:val="24"/>
        </w:rPr>
      </w:pPr>
      <w:r w:rsidRPr="00F068A7">
        <w:rPr>
          <w:sz w:val="24"/>
          <w:szCs w:val="24"/>
        </w:rPr>
        <w:t>Instructional Technology</w:t>
      </w:r>
    </w:p>
    <w:p w:rsidR="009C20CE" w:rsidRPr="00F068A7" w:rsidRDefault="009C20CE" w:rsidP="009C20CE">
      <w:pPr>
        <w:spacing w:after="120"/>
        <w:rPr>
          <w:sz w:val="22"/>
          <w:szCs w:val="22"/>
        </w:rPr>
      </w:pPr>
      <w:r w:rsidRPr="00F068A7">
        <w:rPr>
          <w:sz w:val="22"/>
          <w:szCs w:val="22"/>
        </w:rPr>
        <w:t>The use of current and emerging tec</w:t>
      </w:r>
      <w:r>
        <w:rPr>
          <w:sz w:val="22"/>
          <w:szCs w:val="22"/>
        </w:rPr>
        <w:t>hnologies is essential to the K-</w:t>
      </w:r>
      <w:r w:rsidRPr="00F068A7">
        <w:rPr>
          <w:sz w:val="22"/>
          <w:szCs w:val="22"/>
        </w:rPr>
        <w:t>12 science instructional program. Specifically, technology must accomplish the following:</w:t>
      </w:r>
    </w:p>
    <w:p w:rsidR="009C20CE" w:rsidRPr="00F068A7" w:rsidRDefault="009C20CE" w:rsidP="009C20CE">
      <w:pPr>
        <w:pStyle w:val="Introbullets"/>
        <w:rPr>
          <w:szCs w:val="22"/>
        </w:rPr>
      </w:pPr>
      <w:r w:rsidRPr="00F068A7">
        <w:rPr>
          <w:szCs w:val="22"/>
        </w:rPr>
        <w:t>Assist in improving every student’s functional literacy. This includes improved communication through reading/information retrieval (the use of telecommunications), writing (word processing), organization and analysis of data (databases, spreadsheets, and graphics programs), presentation of one’s ideas (presentation software), and resource management (project management software).</w:t>
      </w:r>
    </w:p>
    <w:p w:rsidR="009C20CE" w:rsidRPr="00F068A7" w:rsidRDefault="009C20CE" w:rsidP="009C20CE">
      <w:pPr>
        <w:pStyle w:val="Introbullets"/>
        <w:rPr>
          <w:szCs w:val="22"/>
        </w:rPr>
      </w:pPr>
      <w:r w:rsidRPr="00F068A7">
        <w:rPr>
          <w:szCs w:val="22"/>
        </w:rPr>
        <w:t>Be readily available and regularly used as an integral and ongoing part of the delivery and assessment of instruction.</w:t>
      </w:r>
    </w:p>
    <w:p w:rsidR="009C20CE" w:rsidRPr="00F068A7" w:rsidRDefault="009C20CE" w:rsidP="009C20CE">
      <w:pPr>
        <w:pStyle w:val="Introbullets"/>
        <w:rPr>
          <w:szCs w:val="22"/>
        </w:rPr>
      </w:pPr>
      <w:r w:rsidRPr="00F068A7">
        <w:rPr>
          <w:szCs w:val="22"/>
        </w:rPr>
        <w:t>Include instrumentation oriented toward the instruction and learning of science concepts, skills, and processes. Technology, however, should not be limited to traditional instruments of science, such as microscopes, labware, and data-collecting apparatus, but should al</w:t>
      </w:r>
      <w:r>
        <w:rPr>
          <w:szCs w:val="22"/>
        </w:rPr>
        <w:t xml:space="preserve">so include computers, robotics, </w:t>
      </w:r>
      <w:r w:rsidRPr="00F068A7">
        <w:rPr>
          <w:szCs w:val="22"/>
        </w:rPr>
        <w:t xml:space="preserve">video-microscopes, graphing calculators, probeware, </w:t>
      </w:r>
      <w:r w:rsidRPr="002F235D">
        <w:rPr>
          <w:szCs w:val="22"/>
        </w:rPr>
        <w:t>geospatial technologies,</w:t>
      </w:r>
      <w:r w:rsidRPr="00F068A7">
        <w:rPr>
          <w:szCs w:val="22"/>
        </w:rPr>
        <w:t xml:space="preserve"> online communication, software and appropriate hardware, as well as other emerging technologies.</w:t>
      </w:r>
    </w:p>
    <w:p w:rsidR="009C20CE" w:rsidRPr="00F068A7" w:rsidRDefault="009C20CE" w:rsidP="009C20CE">
      <w:pPr>
        <w:numPr>
          <w:ilvl w:val="0"/>
          <w:numId w:val="2"/>
        </w:numPr>
        <w:rPr>
          <w:sz w:val="22"/>
          <w:szCs w:val="22"/>
        </w:rPr>
      </w:pPr>
      <w:r w:rsidRPr="00F068A7">
        <w:rPr>
          <w:sz w:val="22"/>
          <w:szCs w:val="22"/>
        </w:rPr>
        <w:t>Be reflected in the “instructional strategies” generally developed at the school division level.</w:t>
      </w:r>
    </w:p>
    <w:p w:rsidR="009C20CE" w:rsidRPr="00F068A7" w:rsidRDefault="009C20CE" w:rsidP="009C20CE">
      <w:pPr>
        <w:rPr>
          <w:sz w:val="22"/>
          <w:szCs w:val="22"/>
        </w:rPr>
      </w:pPr>
    </w:p>
    <w:p w:rsidR="009C20CE" w:rsidRPr="00A661F5" w:rsidRDefault="009C20CE" w:rsidP="009C20CE">
      <w:pPr>
        <w:rPr>
          <w:sz w:val="22"/>
          <w:szCs w:val="22"/>
        </w:rPr>
      </w:pPr>
      <w:r w:rsidRPr="00A661F5">
        <w:rPr>
          <w:sz w:val="22"/>
          <w:szCs w:val="22"/>
        </w:rPr>
        <w:t>In most cases, the application of technology in science should remain “transparent” unless it is the actual focus of the instruction. One must expect students to “do as a scientist does” and not simply hear about science if they are truly expected to explore, explain, and apply scientific concepts, skills, and processes.</w:t>
      </w:r>
    </w:p>
    <w:p w:rsidR="009C20CE" w:rsidRPr="00A661F5" w:rsidRDefault="009C20CE" w:rsidP="009C20CE">
      <w:pPr>
        <w:rPr>
          <w:sz w:val="22"/>
          <w:szCs w:val="22"/>
        </w:rPr>
      </w:pPr>
    </w:p>
    <w:p w:rsidR="009C20CE" w:rsidRPr="00A661F5" w:rsidRDefault="009C20CE" w:rsidP="009C20CE">
      <w:pPr>
        <w:rPr>
          <w:sz w:val="22"/>
          <w:szCs w:val="22"/>
        </w:rPr>
      </w:pPr>
      <w:r w:rsidRPr="00A661F5">
        <w:rPr>
          <w:sz w:val="22"/>
          <w:szCs w:val="22"/>
        </w:rPr>
        <w:lastRenderedPageBreak/>
        <w:t>As computer/technology skills are essential components of every student’s education, it is important that teaching these skills is a shared responsibility of teachers of all disciplines and grade levels.</w:t>
      </w:r>
    </w:p>
    <w:p w:rsidR="009C20CE" w:rsidRPr="00A661F5" w:rsidRDefault="009C20CE" w:rsidP="009C20CE">
      <w:pPr>
        <w:rPr>
          <w:sz w:val="22"/>
          <w:szCs w:val="22"/>
        </w:rPr>
      </w:pPr>
    </w:p>
    <w:p w:rsidR="009C20CE" w:rsidRPr="00A661F5" w:rsidRDefault="009C20CE" w:rsidP="009C20CE">
      <w:pPr>
        <w:pStyle w:val="Heading3"/>
        <w:rPr>
          <w:sz w:val="24"/>
          <w:szCs w:val="24"/>
        </w:rPr>
      </w:pPr>
      <w:r w:rsidRPr="00A661F5">
        <w:rPr>
          <w:sz w:val="24"/>
          <w:szCs w:val="24"/>
        </w:rPr>
        <w:t>Investigate and Understand</w:t>
      </w:r>
    </w:p>
    <w:p w:rsidR="009C20CE" w:rsidRPr="005158B9" w:rsidRDefault="009C20CE" w:rsidP="009C20CE">
      <w:pPr>
        <w:rPr>
          <w:sz w:val="22"/>
          <w:szCs w:val="22"/>
        </w:rPr>
      </w:pPr>
      <w:r w:rsidRPr="005158B9">
        <w:rPr>
          <w:sz w:val="22"/>
          <w:szCs w:val="22"/>
        </w:rPr>
        <w:t xml:space="preserve">Many of the standards in the </w:t>
      </w:r>
      <w:r w:rsidRPr="00136B1E">
        <w:rPr>
          <w:i/>
          <w:sz w:val="22"/>
          <w:szCs w:val="22"/>
        </w:rPr>
        <w:t>Science Standards of Learning</w:t>
      </w:r>
      <w:r w:rsidRPr="005158B9">
        <w:rPr>
          <w:sz w:val="22"/>
          <w:szCs w:val="22"/>
        </w:rPr>
        <w:t xml:space="preserve"> begin with the phrase “Students will investigate and understand.” This phrase was chosen to communicate the range of rigorous science skills and knowledge levels embedded in each standard. Limiting a standard to one observable behavior, such as “describe” or “explain,” would have narrowed the interpretation of what was intended to be a rich, highly rigorous, and inclusive content standard.</w:t>
      </w:r>
    </w:p>
    <w:p w:rsidR="009C20CE" w:rsidRDefault="009C20CE" w:rsidP="009C20CE">
      <w:pPr>
        <w:rPr>
          <w:sz w:val="22"/>
          <w:szCs w:val="22"/>
        </w:rPr>
      </w:pPr>
    </w:p>
    <w:p w:rsidR="009C20CE" w:rsidRPr="005158B9" w:rsidRDefault="009C20CE" w:rsidP="009C20CE">
      <w:pPr>
        <w:rPr>
          <w:sz w:val="22"/>
          <w:szCs w:val="22"/>
        </w:rPr>
      </w:pPr>
    </w:p>
    <w:p w:rsidR="009C20CE" w:rsidRPr="005158B9" w:rsidRDefault="009C20CE" w:rsidP="009C20CE">
      <w:pPr>
        <w:spacing w:after="120"/>
        <w:rPr>
          <w:sz w:val="22"/>
          <w:szCs w:val="22"/>
        </w:rPr>
      </w:pPr>
      <w:r w:rsidRPr="005158B9">
        <w:rPr>
          <w:sz w:val="22"/>
          <w:szCs w:val="22"/>
        </w:rPr>
        <w:t>“Investigate” refers to scientific methodology and implies systematic use of the following inquiry skills:</w:t>
      </w:r>
    </w:p>
    <w:p w:rsidR="009C20CE" w:rsidRPr="005158B9" w:rsidRDefault="009C20CE" w:rsidP="009C20CE">
      <w:pPr>
        <w:pStyle w:val="Introbullets"/>
        <w:rPr>
          <w:szCs w:val="22"/>
        </w:rPr>
      </w:pPr>
      <w:r w:rsidRPr="005158B9">
        <w:rPr>
          <w:szCs w:val="22"/>
        </w:rPr>
        <w:t>observing;</w:t>
      </w:r>
    </w:p>
    <w:p w:rsidR="009C20CE" w:rsidRPr="005158B9" w:rsidRDefault="009C20CE" w:rsidP="009C20CE">
      <w:pPr>
        <w:pStyle w:val="Introbullets"/>
        <w:rPr>
          <w:szCs w:val="22"/>
        </w:rPr>
      </w:pPr>
      <w:r w:rsidRPr="005158B9">
        <w:rPr>
          <w:szCs w:val="22"/>
        </w:rPr>
        <w:t>classifying and sequencing;</w:t>
      </w:r>
    </w:p>
    <w:p w:rsidR="009C20CE" w:rsidRPr="005158B9" w:rsidRDefault="009C20CE" w:rsidP="009C20CE">
      <w:pPr>
        <w:pStyle w:val="Introbullets"/>
        <w:rPr>
          <w:szCs w:val="22"/>
        </w:rPr>
      </w:pPr>
      <w:r w:rsidRPr="005158B9">
        <w:rPr>
          <w:szCs w:val="22"/>
        </w:rPr>
        <w:t>communicating;</w:t>
      </w:r>
    </w:p>
    <w:p w:rsidR="009C20CE" w:rsidRPr="005158B9" w:rsidRDefault="009C20CE" w:rsidP="009C20CE">
      <w:pPr>
        <w:pStyle w:val="Introbullets"/>
        <w:rPr>
          <w:szCs w:val="22"/>
        </w:rPr>
      </w:pPr>
      <w:r w:rsidRPr="005158B9">
        <w:rPr>
          <w:szCs w:val="22"/>
        </w:rPr>
        <w:t>measuring;</w:t>
      </w:r>
    </w:p>
    <w:p w:rsidR="009C20CE" w:rsidRPr="005158B9" w:rsidRDefault="009C20CE" w:rsidP="009C20CE">
      <w:pPr>
        <w:pStyle w:val="Introbullets"/>
        <w:rPr>
          <w:szCs w:val="22"/>
        </w:rPr>
      </w:pPr>
      <w:r w:rsidRPr="005158B9">
        <w:rPr>
          <w:szCs w:val="22"/>
        </w:rPr>
        <w:t>predicting;</w:t>
      </w:r>
    </w:p>
    <w:p w:rsidR="009C20CE" w:rsidRPr="005158B9" w:rsidRDefault="009C20CE" w:rsidP="009C20CE">
      <w:pPr>
        <w:pStyle w:val="Introbullets"/>
        <w:rPr>
          <w:szCs w:val="22"/>
        </w:rPr>
      </w:pPr>
      <w:r w:rsidRPr="005158B9">
        <w:rPr>
          <w:szCs w:val="22"/>
        </w:rPr>
        <w:t>hypothesizing;</w:t>
      </w:r>
    </w:p>
    <w:p w:rsidR="009C20CE" w:rsidRPr="005158B9" w:rsidRDefault="009C20CE" w:rsidP="009C20CE">
      <w:pPr>
        <w:pStyle w:val="Introbullets"/>
        <w:rPr>
          <w:szCs w:val="22"/>
        </w:rPr>
      </w:pPr>
      <w:r w:rsidRPr="005158B9">
        <w:rPr>
          <w:szCs w:val="22"/>
        </w:rPr>
        <w:t>inferring;</w:t>
      </w:r>
    </w:p>
    <w:p w:rsidR="009C20CE" w:rsidRPr="005158B9" w:rsidRDefault="009C20CE" w:rsidP="009C20CE">
      <w:pPr>
        <w:pStyle w:val="Introbullets"/>
        <w:rPr>
          <w:szCs w:val="22"/>
        </w:rPr>
      </w:pPr>
      <w:r w:rsidRPr="005158B9">
        <w:rPr>
          <w:szCs w:val="22"/>
        </w:rPr>
        <w:t>defining, controlling, and manipulating variables in experimentation;</w:t>
      </w:r>
    </w:p>
    <w:p w:rsidR="009C20CE" w:rsidRPr="005158B9" w:rsidRDefault="009C20CE" w:rsidP="009C20CE">
      <w:pPr>
        <w:pStyle w:val="Introbullets"/>
        <w:rPr>
          <w:szCs w:val="22"/>
        </w:rPr>
      </w:pPr>
      <w:r w:rsidRPr="005158B9">
        <w:rPr>
          <w:szCs w:val="22"/>
        </w:rPr>
        <w:t>designing, constructing, and interpreting models; and</w:t>
      </w:r>
    </w:p>
    <w:p w:rsidR="009C20CE" w:rsidRPr="005158B9" w:rsidRDefault="009C20CE" w:rsidP="009C20CE">
      <w:pPr>
        <w:numPr>
          <w:ilvl w:val="0"/>
          <w:numId w:val="3"/>
        </w:numPr>
        <w:rPr>
          <w:sz w:val="22"/>
          <w:szCs w:val="22"/>
        </w:rPr>
      </w:pPr>
      <w:proofErr w:type="gramStart"/>
      <w:r w:rsidRPr="005158B9">
        <w:rPr>
          <w:sz w:val="22"/>
          <w:szCs w:val="22"/>
        </w:rPr>
        <w:t>interpreting</w:t>
      </w:r>
      <w:proofErr w:type="gramEnd"/>
      <w:r w:rsidRPr="005158B9">
        <w:rPr>
          <w:sz w:val="22"/>
          <w:szCs w:val="22"/>
        </w:rPr>
        <w:t>, analyzing, and evaluating data.</w:t>
      </w:r>
    </w:p>
    <w:p w:rsidR="009C20CE" w:rsidRDefault="009C20CE" w:rsidP="009C20CE"/>
    <w:p w:rsidR="009C20CE" w:rsidRPr="005158B9" w:rsidRDefault="009C20CE" w:rsidP="009C20CE">
      <w:pPr>
        <w:spacing w:after="120"/>
        <w:rPr>
          <w:sz w:val="22"/>
          <w:szCs w:val="22"/>
        </w:rPr>
      </w:pPr>
      <w:r w:rsidRPr="005158B9">
        <w:rPr>
          <w:sz w:val="22"/>
          <w:szCs w:val="22"/>
        </w:rPr>
        <w:t xml:space="preserve">“Understand” refers to various levels of knowledge application. In the </w:t>
      </w:r>
      <w:r w:rsidRPr="00136B1E">
        <w:rPr>
          <w:i/>
          <w:sz w:val="22"/>
          <w:szCs w:val="22"/>
        </w:rPr>
        <w:t>Science Standards of Learning</w:t>
      </w:r>
      <w:r w:rsidRPr="005158B9">
        <w:rPr>
          <w:sz w:val="22"/>
          <w:szCs w:val="22"/>
        </w:rPr>
        <w:t>, these knowledge levels include the ability to</w:t>
      </w:r>
      <w:r>
        <w:rPr>
          <w:sz w:val="22"/>
          <w:szCs w:val="22"/>
        </w:rPr>
        <w:t>:</w:t>
      </w:r>
    </w:p>
    <w:p w:rsidR="009C20CE" w:rsidRPr="005158B9" w:rsidRDefault="009C20CE" w:rsidP="009C20CE">
      <w:pPr>
        <w:pStyle w:val="Introbullets"/>
        <w:rPr>
          <w:szCs w:val="22"/>
        </w:rPr>
      </w:pPr>
      <w:r w:rsidRPr="005158B9">
        <w:rPr>
          <w:szCs w:val="22"/>
        </w:rPr>
        <w:t>recall or recognize important information, key definitions, terminology, and facts;</w:t>
      </w:r>
    </w:p>
    <w:p w:rsidR="009C20CE" w:rsidRPr="005158B9" w:rsidRDefault="009C20CE" w:rsidP="009C20CE">
      <w:pPr>
        <w:pStyle w:val="Introbullets"/>
        <w:rPr>
          <w:szCs w:val="22"/>
        </w:rPr>
      </w:pPr>
      <w:r w:rsidRPr="005158B9">
        <w:rPr>
          <w:szCs w:val="22"/>
        </w:rPr>
        <w:t>explain the information in one’s own words, comprehend how the information is related to other key facts, and suggest additional interpretations of its meaning or importance;</w:t>
      </w:r>
    </w:p>
    <w:p w:rsidR="009C20CE" w:rsidRPr="005158B9" w:rsidRDefault="009C20CE" w:rsidP="009C20CE">
      <w:pPr>
        <w:pStyle w:val="Introbullets"/>
        <w:rPr>
          <w:szCs w:val="22"/>
        </w:rPr>
      </w:pPr>
      <w:r w:rsidRPr="005158B9">
        <w:rPr>
          <w:szCs w:val="22"/>
        </w:rPr>
        <w:t>apply the facts and principles to new problems or situations, recognizing what information is required for a particular situation, using the information to explain new phenomena, and determining when there are exceptions;</w:t>
      </w:r>
    </w:p>
    <w:p w:rsidR="009C20CE" w:rsidRPr="005158B9" w:rsidRDefault="009C20CE" w:rsidP="009C20CE">
      <w:pPr>
        <w:pStyle w:val="Introbullets"/>
        <w:rPr>
          <w:szCs w:val="22"/>
        </w:rPr>
      </w:pPr>
      <w:r w:rsidRPr="005158B9">
        <w:rPr>
          <w:szCs w:val="22"/>
        </w:rPr>
        <w:t>analyze the underlying details of important facts and principles, recognizing the key relations and patterns that are not always readily visible;</w:t>
      </w:r>
    </w:p>
    <w:p w:rsidR="009C20CE" w:rsidRPr="005158B9" w:rsidRDefault="009C20CE" w:rsidP="009C20CE">
      <w:pPr>
        <w:pStyle w:val="Introbullets"/>
        <w:rPr>
          <w:szCs w:val="22"/>
        </w:rPr>
      </w:pPr>
      <w:r w:rsidRPr="005158B9">
        <w:rPr>
          <w:szCs w:val="22"/>
        </w:rPr>
        <w:t>arrange and combine important facts, principles, and other information to produce a new idea, plan, procedure, or product</w:t>
      </w:r>
      <w:r w:rsidRPr="005158B9">
        <w:rPr>
          <w:color w:val="000000"/>
          <w:szCs w:val="22"/>
        </w:rPr>
        <w:t>; and</w:t>
      </w:r>
    </w:p>
    <w:p w:rsidR="009C20CE" w:rsidRPr="005158B9" w:rsidRDefault="009C20CE" w:rsidP="009C20CE">
      <w:pPr>
        <w:numPr>
          <w:ilvl w:val="0"/>
          <w:numId w:val="4"/>
        </w:numPr>
        <w:rPr>
          <w:sz w:val="22"/>
          <w:szCs w:val="22"/>
        </w:rPr>
      </w:pPr>
      <w:proofErr w:type="gramStart"/>
      <w:r w:rsidRPr="005158B9">
        <w:rPr>
          <w:sz w:val="22"/>
          <w:szCs w:val="22"/>
        </w:rPr>
        <w:t>make</w:t>
      </w:r>
      <w:proofErr w:type="gramEnd"/>
      <w:r w:rsidRPr="005158B9">
        <w:rPr>
          <w:sz w:val="22"/>
          <w:szCs w:val="22"/>
        </w:rPr>
        <w:t xml:space="preserve"> judgments about information in terms of its accuracy, precision, consistency, or effectiveness.</w:t>
      </w:r>
    </w:p>
    <w:p w:rsidR="009C20CE" w:rsidRPr="005158B9" w:rsidRDefault="009C20CE" w:rsidP="009C20CE">
      <w:pPr>
        <w:rPr>
          <w:sz w:val="22"/>
          <w:szCs w:val="22"/>
        </w:rPr>
      </w:pPr>
    </w:p>
    <w:p w:rsidR="009C20CE" w:rsidRDefault="009C20CE" w:rsidP="009C20CE">
      <w:pPr>
        <w:rPr>
          <w:sz w:val="22"/>
          <w:szCs w:val="22"/>
        </w:rPr>
      </w:pPr>
      <w:r w:rsidRPr="005158B9">
        <w:rPr>
          <w:sz w:val="22"/>
          <w:szCs w:val="22"/>
        </w:rPr>
        <w:lastRenderedPageBreak/>
        <w:t xml:space="preserve">Therefore, the use of “investigate and understand” allows each content standard to become the basis for a broad range of teaching objectives, which the school division will develop and refine to meet the intent of the </w:t>
      </w:r>
      <w:r w:rsidRPr="00136B1E">
        <w:rPr>
          <w:i/>
          <w:sz w:val="22"/>
          <w:szCs w:val="22"/>
        </w:rPr>
        <w:t>Science Standards of Learning</w:t>
      </w:r>
      <w:r w:rsidRPr="005158B9">
        <w:rPr>
          <w:sz w:val="22"/>
          <w:szCs w:val="22"/>
        </w:rPr>
        <w:t>.</w:t>
      </w:r>
    </w:p>
    <w:p w:rsidR="009C20CE" w:rsidRDefault="009C20CE" w:rsidP="009C20CE">
      <w:pPr>
        <w:rPr>
          <w:sz w:val="22"/>
          <w:szCs w:val="22"/>
        </w:rPr>
      </w:pPr>
    </w:p>
    <w:p w:rsidR="009C20CE" w:rsidRPr="002F235D" w:rsidRDefault="009C20CE" w:rsidP="009C20CE">
      <w:pPr>
        <w:pStyle w:val="Heading3"/>
        <w:rPr>
          <w:szCs w:val="22"/>
        </w:rPr>
      </w:pPr>
      <w:bookmarkStart w:id="0" w:name="OLE_LINK3"/>
      <w:bookmarkStart w:id="1" w:name="OLE_LINK4"/>
      <w:r w:rsidRPr="002F235D">
        <w:rPr>
          <w:szCs w:val="22"/>
        </w:rPr>
        <w:t>Application</w:t>
      </w:r>
    </w:p>
    <w:p w:rsidR="009C20CE" w:rsidRDefault="009C20CE" w:rsidP="009C20CE">
      <w:pPr>
        <w:rPr>
          <w:sz w:val="22"/>
          <w:szCs w:val="22"/>
        </w:rPr>
      </w:pPr>
      <w:r w:rsidRPr="002F235D">
        <w:rPr>
          <w:sz w:val="22"/>
          <w:szCs w:val="22"/>
        </w:rPr>
        <w:t xml:space="preserve">Science provides the key to understanding the natural world. The application of science to relevant topics provides a context for students to build their knowledge and make connections across content and subject areas.  This includes applications of science among technology, engineering, and mathematics, as well as within other science disciplines.  </w:t>
      </w:r>
      <w:bookmarkEnd w:id="0"/>
      <w:bookmarkEnd w:id="1"/>
      <w:r w:rsidRPr="002F235D">
        <w:rPr>
          <w:sz w:val="22"/>
          <w:szCs w:val="22"/>
        </w:rPr>
        <w:t>Various strategies can be used to facilitate these applications and to promote a better understanding of the interrelated nature of these four areas</w:t>
      </w:r>
      <w:r>
        <w:rPr>
          <w:sz w:val="22"/>
          <w:szCs w:val="22"/>
        </w:rPr>
        <w:t>.</w:t>
      </w:r>
    </w:p>
    <w:p w:rsidR="009C20CE" w:rsidRDefault="009C20CE" w:rsidP="00085E52">
      <w:pPr>
        <w:pStyle w:val="Heading2"/>
        <w:widowControl/>
        <w:spacing w:after="220"/>
        <w:rPr>
          <w:rFonts w:ascii="CG Omega" w:eastAsia="Times" w:hAnsi="CG Omega"/>
          <w:bCs w:val="0"/>
          <w:snapToGrid/>
          <w:sz w:val="48"/>
        </w:rPr>
        <w:sectPr w:rsidR="009C20CE">
          <w:headerReference w:type="default" r:id="rId7"/>
          <w:footerReference w:type="default" r:id="rId8"/>
          <w:pgSz w:w="12240" w:h="15840"/>
          <w:pgMar w:top="1440" w:right="1800" w:bottom="1440" w:left="1800" w:header="720" w:footer="720" w:gutter="0"/>
          <w:cols w:space="720"/>
          <w:docGrid w:linePitch="360"/>
        </w:sectPr>
      </w:pPr>
    </w:p>
    <w:p w:rsidR="00812863" w:rsidRPr="009F6F0D" w:rsidRDefault="00812863" w:rsidP="00812863">
      <w:pPr>
        <w:pStyle w:val="Heading2"/>
        <w:widowControl/>
        <w:spacing w:after="220"/>
        <w:rPr>
          <w:rFonts w:ascii="CG Omega" w:eastAsia="Times" w:hAnsi="CG Omega"/>
          <w:bCs w:val="0"/>
          <w:snapToGrid/>
          <w:sz w:val="48"/>
        </w:rPr>
      </w:pPr>
      <w:bookmarkStart w:id="2" w:name="_Toc24524019"/>
      <w:r w:rsidRPr="009F6F0D">
        <w:rPr>
          <w:rFonts w:ascii="CG Omega" w:eastAsia="Times" w:hAnsi="CG Omega"/>
          <w:bCs w:val="0"/>
          <w:snapToGrid/>
          <w:sz w:val="48"/>
        </w:rPr>
        <w:lastRenderedPageBreak/>
        <w:t>Chemistry</w:t>
      </w:r>
      <w:bookmarkEnd w:id="2"/>
    </w:p>
    <w:p w:rsidR="00812863" w:rsidRPr="008E04A6" w:rsidRDefault="00812863" w:rsidP="00812863">
      <w:pPr>
        <w:tabs>
          <w:tab w:val="left" w:pos="1080"/>
          <w:tab w:val="left" w:pos="1800"/>
        </w:tabs>
        <w:rPr>
          <w:sz w:val="22"/>
          <w:szCs w:val="22"/>
        </w:rPr>
      </w:pPr>
      <w:r w:rsidRPr="008E04A6">
        <w:rPr>
          <w:sz w:val="22"/>
          <w:szCs w:val="22"/>
        </w:rPr>
        <w:t xml:space="preserve">The Chemistry standards are designed to provide students with a detailed understanding of the interaction of matter and energy. This interaction is investigated through the use of laboratory techniques, manipulation of chemical quantities, and problem-solving applications. Scientific methodology is employed in experimental and analytical investigations, and concepts are illustrated with </w:t>
      </w:r>
      <w:r>
        <w:rPr>
          <w:sz w:val="22"/>
          <w:szCs w:val="22"/>
        </w:rPr>
        <w:t xml:space="preserve">current </w:t>
      </w:r>
      <w:r w:rsidRPr="008E04A6">
        <w:rPr>
          <w:sz w:val="22"/>
          <w:szCs w:val="22"/>
        </w:rPr>
        <w:t>practical applications that should include examples from environmental, nuclear, organic, and biochemistry content areas.</w:t>
      </w:r>
    </w:p>
    <w:p w:rsidR="00812863" w:rsidRPr="008E04A6" w:rsidRDefault="00812863" w:rsidP="00812863">
      <w:pPr>
        <w:tabs>
          <w:tab w:val="left" w:pos="1080"/>
          <w:tab w:val="left" w:pos="1800"/>
        </w:tabs>
        <w:rPr>
          <w:sz w:val="22"/>
          <w:szCs w:val="22"/>
        </w:rPr>
      </w:pPr>
    </w:p>
    <w:p w:rsidR="00812863" w:rsidRPr="008E04A6" w:rsidRDefault="00812863" w:rsidP="00812863">
      <w:pPr>
        <w:tabs>
          <w:tab w:val="left" w:pos="1080"/>
          <w:tab w:val="left" w:pos="1800"/>
        </w:tabs>
        <w:rPr>
          <w:sz w:val="22"/>
          <w:szCs w:val="22"/>
        </w:rPr>
      </w:pPr>
      <w:r w:rsidRPr="008E04A6">
        <w:rPr>
          <w:sz w:val="22"/>
          <w:szCs w:val="22"/>
        </w:rPr>
        <w:t xml:space="preserve">Technology, including graphing calculators, computers, and probeware, are employed where feasible. Students will understand and use safety precautions with chemicals and equipment. The standards emphasize qualitative and quantitative study of substances and the changes that occur in them. In meeting the chemistry standards, students will be encouraged to share their ideas, use the language of chemistry, discuss problem-solving techniques, and communicate effectively. </w:t>
      </w:r>
    </w:p>
    <w:p w:rsidR="00812863" w:rsidRPr="008E04A6" w:rsidRDefault="00812863" w:rsidP="00812863">
      <w:pPr>
        <w:tabs>
          <w:tab w:val="left" w:pos="1080"/>
          <w:tab w:val="left" w:pos="1800"/>
        </w:tabs>
        <w:rPr>
          <w:sz w:val="22"/>
          <w:szCs w:val="22"/>
        </w:rPr>
      </w:pPr>
    </w:p>
    <w:p w:rsidR="00812863" w:rsidRPr="008E04A6" w:rsidRDefault="00812863" w:rsidP="00812863">
      <w:pPr>
        <w:tabs>
          <w:tab w:val="left" w:pos="1080"/>
          <w:tab w:val="left" w:pos="1800"/>
        </w:tabs>
        <w:rPr>
          <w:sz w:val="22"/>
          <w:szCs w:val="22"/>
        </w:rPr>
      </w:pPr>
      <w:r w:rsidRPr="008E04A6">
        <w:rPr>
          <w:sz w:val="22"/>
          <w:szCs w:val="22"/>
        </w:rPr>
        <w:t>The Chemistry standards continue to focus on student growth in understanding the nature of science. This scientific view defines the idea that explanations of nature are developed and tested using observation, experimentation, models, evidence, and systematic processes. The nature of science includes the concepts that scientific explanations are based on logical thinking; are subject to rules of evidence; are consistent with observational, inferential, and experimental evidence; are open to rational critique; and are subject to refinement and change with the addition of new scientific evidence. The nature of science includes the concept that science can pro</w:t>
      </w:r>
      <w:r>
        <w:rPr>
          <w:sz w:val="22"/>
          <w:szCs w:val="22"/>
        </w:rPr>
        <w:t xml:space="preserve">vide explanations about nature and </w:t>
      </w:r>
      <w:r w:rsidRPr="008E04A6">
        <w:rPr>
          <w:sz w:val="22"/>
          <w:szCs w:val="22"/>
        </w:rPr>
        <w:t>can predict potential consequences of actions, but cannot be used to answer all questions.</w:t>
      </w:r>
    </w:p>
    <w:p w:rsidR="00812863" w:rsidRPr="008E04A6" w:rsidRDefault="00812863" w:rsidP="00812863">
      <w:pPr>
        <w:pStyle w:val="SOLstatement"/>
        <w:tabs>
          <w:tab w:val="left" w:pos="1080"/>
          <w:tab w:val="left" w:pos="1800"/>
        </w:tabs>
        <w:rPr>
          <w:szCs w:val="22"/>
        </w:rPr>
      </w:pPr>
    </w:p>
    <w:p w:rsidR="00812863" w:rsidRPr="00145E4A" w:rsidRDefault="00812863" w:rsidP="00812863">
      <w:pPr>
        <w:pStyle w:val="SOLstatement"/>
        <w:tabs>
          <w:tab w:val="left" w:pos="1080"/>
          <w:tab w:val="left" w:pos="1800"/>
        </w:tabs>
        <w:ind w:left="1080" w:hanging="1080"/>
        <w:rPr>
          <w:szCs w:val="22"/>
        </w:rPr>
      </w:pPr>
      <w:r w:rsidRPr="00145E4A">
        <w:rPr>
          <w:szCs w:val="22"/>
        </w:rPr>
        <w:t>CH.1</w:t>
      </w:r>
      <w:r w:rsidRPr="00145E4A">
        <w:rPr>
          <w:szCs w:val="22"/>
        </w:rPr>
        <w:tab/>
        <w:t>The student will investigate and understand that experiments in which variables are measured, analyzed, and evaluated produce observations and verifiable data. Key concepts include</w:t>
      </w:r>
    </w:p>
    <w:p w:rsidR="00812863" w:rsidRPr="00145E4A" w:rsidRDefault="00812863" w:rsidP="00812863">
      <w:pPr>
        <w:pStyle w:val="SOLstatement"/>
        <w:numPr>
          <w:ilvl w:val="0"/>
          <w:numId w:val="6"/>
        </w:numPr>
        <w:tabs>
          <w:tab w:val="left" w:pos="1800"/>
        </w:tabs>
        <w:rPr>
          <w:szCs w:val="22"/>
        </w:rPr>
      </w:pPr>
      <w:r w:rsidRPr="00145E4A">
        <w:rPr>
          <w:szCs w:val="22"/>
        </w:rPr>
        <w:t>designated laboratory techniques;</w:t>
      </w:r>
    </w:p>
    <w:p w:rsidR="00812863" w:rsidRPr="00145E4A" w:rsidRDefault="00812863" w:rsidP="00812863">
      <w:pPr>
        <w:pStyle w:val="SOLstatement"/>
        <w:numPr>
          <w:ilvl w:val="0"/>
          <w:numId w:val="6"/>
        </w:numPr>
        <w:tabs>
          <w:tab w:val="left" w:pos="1800"/>
        </w:tabs>
        <w:rPr>
          <w:szCs w:val="22"/>
        </w:rPr>
      </w:pPr>
      <w:r w:rsidRPr="00145E4A">
        <w:rPr>
          <w:szCs w:val="22"/>
        </w:rPr>
        <w:t>safe use of chemicals and equipment;</w:t>
      </w:r>
    </w:p>
    <w:p w:rsidR="00812863" w:rsidRPr="00145E4A" w:rsidRDefault="00812863" w:rsidP="00812863">
      <w:pPr>
        <w:pStyle w:val="SOLstatement"/>
        <w:numPr>
          <w:ilvl w:val="0"/>
          <w:numId w:val="6"/>
        </w:numPr>
        <w:tabs>
          <w:tab w:val="left" w:pos="1800"/>
        </w:tabs>
        <w:rPr>
          <w:szCs w:val="22"/>
        </w:rPr>
      </w:pPr>
      <w:r w:rsidRPr="00145E4A">
        <w:rPr>
          <w:szCs w:val="22"/>
        </w:rPr>
        <w:t>proper response to emergency situations;</w:t>
      </w:r>
    </w:p>
    <w:p w:rsidR="00812863" w:rsidRPr="00145E4A" w:rsidRDefault="00812863" w:rsidP="00812863">
      <w:pPr>
        <w:pStyle w:val="SOLstatement"/>
        <w:numPr>
          <w:ilvl w:val="0"/>
          <w:numId w:val="6"/>
        </w:numPr>
        <w:tabs>
          <w:tab w:val="left" w:pos="1800"/>
        </w:tabs>
        <w:rPr>
          <w:szCs w:val="22"/>
        </w:rPr>
      </w:pPr>
      <w:r w:rsidRPr="00145E4A">
        <w:rPr>
          <w:szCs w:val="22"/>
        </w:rPr>
        <w:t xml:space="preserve">manipulation of multiple </w:t>
      </w:r>
      <w:r>
        <w:rPr>
          <w:szCs w:val="22"/>
        </w:rPr>
        <w:t>variables,</w:t>
      </w:r>
      <w:r w:rsidRPr="00145E4A">
        <w:rPr>
          <w:szCs w:val="22"/>
        </w:rPr>
        <w:t xml:space="preserve"> using repeated trials;</w:t>
      </w:r>
    </w:p>
    <w:p w:rsidR="00812863" w:rsidRPr="00145E4A" w:rsidRDefault="00812863" w:rsidP="00812863">
      <w:pPr>
        <w:pStyle w:val="SOLstatement"/>
        <w:numPr>
          <w:ilvl w:val="0"/>
          <w:numId w:val="6"/>
        </w:numPr>
        <w:tabs>
          <w:tab w:val="left" w:pos="1800"/>
        </w:tabs>
        <w:rPr>
          <w:szCs w:val="22"/>
        </w:rPr>
      </w:pPr>
      <w:r w:rsidRPr="00145E4A">
        <w:rPr>
          <w:szCs w:val="22"/>
        </w:rPr>
        <w:t>accurate recording, organization, and analysis of data through repeated trials;</w:t>
      </w:r>
    </w:p>
    <w:p w:rsidR="00812863" w:rsidRPr="00145E4A" w:rsidRDefault="00812863" w:rsidP="00812863">
      <w:pPr>
        <w:pStyle w:val="SOLstatement"/>
        <w:numPr>
          <w:ilvl w:val="0"/>
          <w:numId w:val="6"/>
        </w:numPr>
        <w:tabs>
          <w:tab w:val="left" w:pos="1800"/>
        </w:tabs>
        <w:rPr>
          <w:szCs w:val="22"/>
        </w:rPr>
      </w:pPr>
      <w:r w:rsidRPr="00145E4A">
        <w:rPr>
          <w:szCs w:val="22"/>
        </w:rPr>
        <w:t>mathematical and procedural error analysis;</w:t>
      </w:r>
    </w:p>
    <w:p w:rsidR="00812863" w:rsidRPr="00137B0D" w:rsidRDefault="00812863" w:rsidP="00812863">
      <w:pPr>
        <w:pStyle w:val="SOLstatement"/>
        <w:numPr>
          <w:ilvl w:val="0"/>
          <w:numId w:val="6"/>
        </w:numPr>
        <w:tabs>
          <w:tab w:val="left" w:pos="1800"/>
        </w:tabs>
        <w:rPr>
          <w:szCs w:val="22"/>
        </w:rPr>
      </w:pPr>
      <w:r w:rsidRPr="00137B0D">
        <w:rPr>
          <w:szCs w:val="22"/>
        </w:rPr>
        <w:t>mathematical manipulations including SI units, scienti</w:t>
      </w:r>
      <w:r>
        <w:rPr>
          <w:szCs w:val="22"/>
        </w:rPr>
        <w:t xml:space="preserve">fic notation, linear equations, </w:t>
      </w:r>
      <w:r w:rsidRPr="00137B0D">
        <w:rPr>
          <w:szCs w:val="22"/>
        </w:rPr>
        <w:t>graphing, ratio and proportion, significant digits, and dimensional analysis;</w:t>
      </w:r>
    </w:p>
    <w:p w:rsidR="00812863" w:rsidRPr="00137B0D" w:rsidRDefault="00812863" w:rsidP="00812863">
      <w:pPr>
        <w:pStyle w:val="SOLstatement"/>
        <w:numPr>
          <w:ilvl w:val="0"/>
          <w:numId w:val="6"/>
        </w:numPr>
        <w:tabs>
          <w:tab w:val="left" w:pos="1800"/>
        </w:tabs>
        <w:rPr>
          <w:szCs w:val="22"/>
        </w:rPr>
      </w:pPr>
      <w:r w:rsidRPr="00137B0D">
        <w:rPr>
          <w:szCs w:val="22"/>
        </w:rPr>
        <w:t>use of appropriate technology including computers, graphing calculators, and</w:t>
      </w:r>
      <w:r>
        <w:rPr>
          <w:szCs w:val="22"/>
        </w:rPr>
        <w:t xml:space="preserve"> </w:t>
      </w:r>
      <w:r w:rsidRPr="00137B0D">
        <w:t>probeware, for gathering data,</w:t>
      </w:r>
      <w:r>
        <w:t xml:space="preserve"> </w:t>
      </w:r>
      <w:r w:rsidRPr="00137B0D">
        <w:t>communicating results, and using simulations to model concepts;</w:t>
      </w:r>
    </w:p>
    <w:p w:rsidR="00812863" w:rsidRPr="00137B0D" w:rsidRDefault="00812863" w:rsidP="00812863">
      <w:pPr>
        <w:pStyle w:val="SOLstatement"/>
        <w:numPr>
          <w:ilvl w:val="0"/>
          <w:numId w:val="6"/>
        </w:numPr>
        <w:tabs>
          <w:tab w:val="left" w:pos="1080"/>
          <w:tab w:val="left" w:pos="1800"/>
        </w:tabs>
        <w:rPr>
          <w:szCs w:val="22"/>
        </w:rPr>
      </w:pPr>
      <w:r w:rsidRPr="00137B0D">
        <w:rPr>
          <w:szCs w:val="22"/>
        </w:rPr>
        <w:t>construction and defense of a scientific viewpoint</w:t>
      </w:r>
      <w:r>
        <w:rPr>
          <w:szCs w:val="22"/>
        </w:rPr>
        <w:t>;</w:t>
      </w:r>
      <w:r w:rsidRPr="00137B0D">
        <w:rPr>
          <w:szCs w:val="22"/>
        </w:rPr>
        <w:t xml:space="preserve"> and</w:t>
      </w:r>
    </w:p>
    <w:p w:rsidR="00812863" w:rsidRPr="00137B0D" w:rsidRDefault="00812863" w:rsidP="00812863">
      <w:pPr>
        <w:numPr>
          <w:ilvl w:val="0"/>
          <w:numId w:val="6"/>
        </w:numPr>
        <w:tabs>
          <w:tab w:val="left" w:pos="1080"/>
          <w:tab w:val="left" w:pos="1800"/>
        </w:tabs>
        <w:rPr>
          <w:sz w:val="22"/>
          <w:szCs w:val="22"/>
        </w:rPr>
      </w:pPr>
      <w:proofErr w:type="gramStart"/>
      <w:r w:rsidRPr="00137B0D">
        <w:rPr>
          <w:sz w:val="22"/>
          <w:szCs w:val="22"/>
        </w:rPr>
        <w:t>the</w:t>
      </w:r>
      <w:proofErr w:type="gramEnd"/>
      <w:r w:rsidRPr="00137B0D">
        <w:rPr>
          <w:sz w:val="22"/>
          <w:szCs w:val="22"/>
        </w:rPr>
        <w:t xml:space="preserve"> use of current applications to reinforce chemistry concepts.</w:t>
      </w:r>
    </w:p>
    <w:p w:rsidR="00812863" w:rsidRPr="00B9717C" w:rsidRDefault="00812863" w:rsidP="00812863">
      <w:r>
        <w:br w:type="page"/>
      </w:r>
    </w:p>
    <w:p w:rsidR="00812863" w:rsidRDefault="00812863" w:rsidP="00812863">
      <w:pPr>
        <w:pStyle w:val="SOLstatement"/>
        <w:tabs>
          <w:tab w:val="left" w:pos="1080"/>
          <w:tab w:val="left" w:pos="1800"/>
        </w:tabs>
        <w:ind w:left="1080" w:hanging="1080"/>
      </w:pPr>
      <w:r>
        <w:t>CH.2</w:t>
      </w:r>
      <w:r>
        <w:tab/>
        <w:t>The student will investigate and understand that the placement of elements on the periodic table is a function of their atomic structure. The periodic table is a tool used for the investigations of</w:t>
      </w:r>
    </w:p>
    <w:p w:rsidR="00812863" w:rsidRDefault="00812863" w:rsidP="00812863">
      <w:pPr>
        <w:pStyle w:val="SOLstatement"/>
        <w:numPr>
          <w:ilvl w:val="0"/>
          <w:numId w:val="7"/>
        </w:numPr>
        <w:tabs>
          <w:tab w:val="left" w:pos="1800"/>
        </w:tabs>
      </w:pPr>
      <w:r>
        <w:t>average atomic mass, mass number, and atomic number;</w:t>
      </w:r>
    </w:p>
    <w:p w:rsidR="00812863" w:rsidRDefault="00812863" w:rsidP="00812863">
      <w:pPr>
        <w:pStyle w:val="SOLstatement"/>
        <w:numPr>
          <w:ilvl w:val="0"/>
          <w:numId w:val="7"/>
        </w:numPr>
        <w:tabs>
          <w:tab w:val="left" w:pos="1800"/>
        </w:tabs>
      </w:pPr>
      <w:r>
        <w:t>isotopes, half lives, and radioactive decay;</w:t>
      </w:r>
    </w:p>
    <w:p w:rsidR="00812863" w:rsidRDefault="00812863" w:rsidP="00812863">
      <w:pPr>
        <w:pStyle w:val="SOLstatement"/>
        <w:numPr>
          <w:ilvl w:val="0"/>
          <w:numId w:val="7"/>
        </w:numPr>
        <w:tabs>
          <w:tab w:val="left" w:pos="1800"/>
        </w:tabs>
      </w:pPr>
      <w:r>
        <w:t>mass and charge characteristics of subatomic particles;</w:t>
      </w:r>
    </w:p>
    <w:p w:rsidR="00812863" w:rsidRDefault="00812863" w:rsidP="00812863">
      <w:pPr>
        <w:pStyle w:val="SOLstatement"/>
        <w:numPr>
          <w:ilvl w:val="0"/>
          <w:numId w:val="7"/>
        </w:numPr>
        <w:tabs>
          <w:tab w:val="left" w:pos="1800"/>
        </w:tabs>
      </w:pPr>
      <w:r>
        <w:t>families or groups;</w:t>
      </w:r>
    </w:p>
    <w:p w:rsidR="00812863" w:rsidRDefault="00812863" w:rsidP="00812863">
      <w:pPr>
        <w:pStyle w:val="SOLstatement"/>
        <w:numPr>
          <w:ilvl w:val="0"/>
          <w:numId w:val="7"/>
        </w:numPr>
        <w:tabs>
          <w:tab w:val="left" w:pos="1800"/>
        </w:tabs>
      </w:pPr>
      <w:r>
        <w:t>periods;</w:t>
      </w:r>
    </w:p>
    <w:p w:rsidR="00812863" w:rsidRDefault="00812863" w:rsidP="00812863">
      <w:pPr>
        <w:pStyle w:val="SOLstatement"/>
        <w:numPr>
          <w:ilvl w:val="0"/>
          <w:numId w:val="7"/>
        </w:numPr>
        <w:tabs>
          <w:tab w:val="left" w:pos="1800"/>
        </w:tabs>
      </w:pPr>
      <w:r>
        <w:t>trends including atomic radii, electronegativity, shielding effect, and ionization energy;</w:t>
      </w:r>
    </w:p>
    <w:p w:rsidR="00812863" w:rsidRPr="00137B0D" w:rsidRDefault="00812863" w:rsidP="00812863">
      <w:pPr>
        <w:pStyle w:val="SOLstatement"/>
        <w:numPr>
          <w:ilvl w:val="0"/>
          <w:numId w:val="7"/>
        </w:numPr>
        <w:tabs>
          <w:tab w:val="left" w:pos="1800"/>
        </w:tabs>
      </w:pPr>
      <w:r>
        <w:t>electron configurations, valence electrons</w:t>
      </w:r>
      <w:r w:rsidRPr="00137B0D">
        <w:t xml:space="preserve">, and oxidation numbers; </w:t>
      </w:r>
    </w:p>
    <w:p w:rsidR="00812863" w:rsidRPr="00137B0D" w:rsidRDefault="00812863" w:rsidP="00812863">
      <w:pPr>
        <w:pStyle w:val="SOLstatement"/>
        <w:numPr>
          <w:ilvl w:val="0"/>
          <w:numId w:val="7"/>
        </w:numPr>
        <w:tabs>
          <w:tab w:val="left" w:pos="1800"/>
        </w:tabs>
      </w:pPr>
      <w:r w:rsidRPr="00137B0D">
        <w:t>chemical and physical properties; and</w:t>
      </w:r>
    </w:p>
    <w:p w:rsidR="00812863" w:rsidRDefault="00812863" w:rsidP="00812863">
      <w:pPr>
        <w:pStyle w:val="SOLstatement"/>
        <w:numPr>
          <w:ilvl w:val="0"/>
          <w:numId w:val="7"/>
        </w:numPr>
        <w:tabs>
          <w:tab w:val="left" w:pos="1800"/>
        </w:tabs>
      </w:pPr>
      <w:proofErr w:type="gramStart"/>
      <w:r>
        <w:t>historical</w:t>
      </w:r>
      <w:proofErr w:type="gramEnd"/>
      <w:r>
        <w:t xml:space="preserve"> and quantum models.</w:t>
      </w:r>
    </w:p>
    <w:p w:rsidR="00812863" w:rsidRDefault="00812863" w:rsidP="00812863">
      <w:pPr>
        <w:pStyle w:val="SOLstatement"/>
        <w:tabs>
          <w:tab w:val="left" w:pos="1080"/>
          <w:tab w:val="left" w:pos="1800"/>
        </w:tabs>
      </w:pPr>
    </w:p>
    <w:p w:rsidR="00812863" w:rsidRDefault="00812863" w:rsidP="00812863">
      <w:pPr>
        <w:pStyle w:val="SOLstatement"/>
        <w:keepNext/>
        <w:tabs>
          <w:tab w:val="left" w:pos="1080"/>
          <w:tab w:val="left" w:pos="1800"/>
        </w:tabs>
        <w:ind w:left="1080" w:hanging="1080"/>
      </w:pPr>
      <w:r>
        <w:t>CH.3</w:t>
      </w:r>
      <w:r>
        <w:tab/>
        <w:t>The student will investigate and understand how conservation of energy and matter is expressed in chemical formulas and balanced equations. Key concepts include</w:t>
      </w:r>
    </w:p>
    <w:p w:rsidR="00812863" w:rsidRDefault="00812863" w:rsidP="00812863">
      <w:pPr>
        <w:pStyle w:val="SOLstatement"/>
        <w:keepNext/>
        <w:numPr>
          <w:ilvl w:val="0"/>
          <w:numId w:val="8"/>
        </w:numPr>
        <w:tabs>
          <w:tab w:val="left" w:pos="1800"/>
        </w:tabs>
      </w:pPr>
      <w:r>
        <w:t>nomenclature;</w:t>
      </w:r>
    </w:p>
    <w:p w:rsidR="00812863" w:rsidRDefault="00812863" w:rsidP="00812863">
      <w:pPr>
        <w:pStyle w:val="SOLstatement"/>
        <w:keepNext/>
        <w:numPr>
          <w:ilvl w:val="0"/>
          <w:numId w:val="8"/>
        </w:numPr>
        <w:tabs>
          <w:tab w:val="left" w:pos="1800"/>
        </w:tabs>
      </w:pPr>
      <w:r>
        <w:t>balancing chemical equations;</w:t>
      </w:r>
    </w:p>
    <w:p w:rsidR="00812863" w:rsidRPr="007851CC" w:rsidRDefault="00812863" w:rsidP="00812863">
      <w:pPr>
        <w:pStyle w:val="SOLstatement"/>
        <w:keepNext/>
        <w:numPr>
          <w:ilvl w:val="0"/>
          <w:numId w:val="8"/>
        </w:numPr>
        <w:tabs>
          <w:tab w:val="left" w:pos="1080"/>
          <w:tab w:val="left" w:pos="1800"/>
        </w:tabs>
        <w:rPr>
          <w:u w:val="double"/>
        </w:rPr>
      </w:pPr>
      <w:r>
        <w:t>writing chemical formulas;</w:t>
      </w:r>
    </w:p>
    <w:p w:rsidR="00812863" w:rsidRPr="00846AB1" w:rsidRDefault="00812863" w:rsidP="00812863">
      <w:pPr>
        <w:pStyle w:val="SOLstatement"/>
        <w:keepNext/>
        <w:numPr>
          <w:ilvl w:val="0"/>
          <w:numId w:val="8"/>
        </w:numPr>
        <w:tabs>
          <w:tab w:val="left" w:pos="1800"/>
        </w:tabs>
        <w:rPr>
          <w:u w:val="double"/>
        </w:rPr>
      </w:pPr>
      <w:r>
        <w:t>bonding types;</w:t>
      </w:r>
    </w:p>
    <w:p w:rsidR="00812863" w:rsidRPr="007851CC" w:rsidRDefault="00812863" w:rsidP="00812863">
      <w:pPr>
        <w:pStyle w:val="SOLstatement"/>
        <w:keepNext/>
        <w:numPr>
          <w:ilvl w:val="0"/>
          <w:numId w:val="8"/>
        </w:numPr>
        <w:tabs>
          <w:tab w:val="left" w:pos="1080"/>
          <w:tab w:val="left" w:pos="1800"/>
        </w:tabs>
        <w:rPr>
          <w:u w:val="double"/>
        </w:rPr>
      </w:pPr>
      <w:r>
        <w:t xml:space="preserve">reaction types; and </w:t>
      </w:r>
    </w:p>
    <w:p w:rsidR="00812863" w:rsidRPr="00137B0D" w:rsidRDefault="00812863" w:rsidP="00812863">
      <w:pPr>
        <w:pStyle w:val="SOLstatement"/>
        <w:numPr>
          <w:ilvl w:val="0"/>
          <w:numId w:val="8"/>
        </w:numPr>
        <w:tabs>
          <w:tab w:val="left" w:pos="1080"/>
          <w:tab w:val="left" w:pos="1800"/>
        </w:tabs>
      </w:pPr>
      <w:proofErr w:type="gramStart"/>
      <w:r>
        <w:t>reaction</w:t>
      </w:r>
      <w:proofErr w:type="gramEnd"/>
      <w:r>
        <w:t xml:space="preserve"> rates, </w:t>
      </w:r>
      <w:r w:rsidRPr="00137B0D">
        <w:t xml:space="preserve">kinetics, and equilibrium. </w:t>
      </w:r>
    </w:p>
    <w:p w:rsidR="00812863" w:rsidRDefault="00812863" w:rsidP="00812863">
      <w:pPr>
        <w:pStyle w:val="SOLstatement"/>
        <w:tabs>
          <w:tab w:val="left" w:pos="1080"/>
          <w:tab w:val="left" w:pos="1800"/>
        </w:tabs>
      </w:pPr>
    </w:p>
    <w:p w:rsidR="00812863" w:rsidRPr="002529C8" w:rsidRDefault="00812863" w:rsidP="00812863">
      <w:pPr>
        <w:pStyle w:val="SOLstatement"/>
        <w:tabs>
          <w:tab w:val="left" w:pos="1080"/>
          <w:tab w:val="left" w:pos="1800"/>
        </w:tabs>
        <w:ind w:left="1080" w:hanging="1080"/>
        <w:rPr>
          <w:szCs w:val="22"/>
        </w:rPr>
      </w:pPr>
      <w:r w:rsidRPr="00145E4A">
        <w:rPr>
          <w:szCs w:val="22"/>
        </w:rPr>
        <w:t>CH.4</w:t>
      </w:r>
      <w:r w:rsidRPr="00145E4A">
        <w:rPr>
          <w:szCs w:val="22"/>
        </w:rPr>
        <w:tab/>
        <w:t>The student will investigate and understand that</w:t>
      </w:r>
      <w:r w:rsidRPr="00137B0D">
        <w:rPr>
          <w:szCs w:val="22"/>
        </w:rPr>
        <w:t xml:space="preserve"> chemical</w:t>
      </w:r>
      <w:r w:rsidRPr="00145E4A">
        <w:rPr>
          <w:szCs w:val="22"/>
        </w:rPr>
        <w:t xml:space="preserve"> quantities </w:t>
      </w:r>
      <w:r w:rsidRPr="002529C8">
        <w:rPr>
          <w:szCs w:val="22"/>
        </w:rPr>
        <w:t>are based on molar relationships. Key concepts include</w:t>
      </w:r>
    </w:p>
    <w:p w:rsidR="00812863" w:rsidRPr="002529C8" w:rsidRDefault="00812863" w:rsidP="00812863">
      <w:pPr>
        <w:pStyle w:val="SOLstatement"/>
        <w:numPr>
          <w:ilvl w:val="0"/>
          <w:numId w:val="9"/>
        </w:numPr>
        <w:tabs>
          <w:tab w:val="left" w:pos="1080"/>
          <w:tab w:val="left" w:pos="1800"/>
        </w:tabs>
        <w:rPr>
          <w:szCs w:val="22"/>
        </w:rPr>
      </w:pPr>
      <w:r w:rsidRPr="002529C8">
        <w:rPr>
          <w:szCs w:val="22"/>
        </w:rPr>
        <w:t>Avogadro’s principle and molar volume;</w:t>
      </w:r>
    </w:p>
    <w:p w:rsidR="00812863" w:rsidRPr="00137B0D" w:rsidRDefault="00812863" w:rsidP="00812863">
      <w:pPr>
        <w:pStyle w:val="SOLstatement"/>
        <w:numPr>
          <w:ilvl w:val="0"/>
          <w:numId w:val="9"/>
        </w:numPr>
        <w:tabs>
          <w:tab w:val="left" w:pos="1080"/>
          <w:tab w:val="left" w:pos="1800"/>
        </w:tabs>
        <w:rPr>
          <w:szCs w:val="22"/>
        </w:rPr>
      </w:pPr>
      <w:r w:rsidRPr="002529C8">
        <w:t>stoichiometric relationships;</w:t>
      </w:r>
    </w:p>
    <w:p w:rsidR="00812863" w:rsidRPr="002529C8" w:rsidRDefault="00812863" w:rsidP="00812863">
      <w:pPr>
        <w:numPr>
          <w:ilvl w:val="0"/>
          <w:numId w:val="9"/>
        </w:numPr>
        <w:rPr>
          <w:sz w:val="22"/>
          <w:szCs w:val="22"/>
        </w:rPr>
      </w:pPr>
      <w:r w:rsidRPr="002529C8">
        <w:rPr>
          <w:sz w:val="22"/>
          <w:szCs w:val="22"/>
        </w:rPr>
        <w:t>solution concentrations</w:t>
      </w:r>
      <w:r w:rsidRPr="00137B0D">
        <w:rPr>
          <w:sz w:val="22"/>
          <w:szCs w:val="22"/>
        </w:rPr>
        <w:t>; and</w:t>
      </w:r>
    </w:p>
    <w:p w:rsidR="00812863" w:rsidRPr="002529C8" w:rsidRDefault="00812863" w:rsidP="00812863">
      <w:pPr>
        <w:numPr>
          <w:ilvl w:val="0"/>
          <w:numId w:val="9"/>
        </w:numPr>
        <w:rPr>
          <w:sz w:val="22"/>
          <w:szCs w:val="22"/>
        </w:rPr>
      </w:pPr>
      <w:proofErr w:type="gramStart"/>
      <w:r w:rsidRPr="002529C8">
        <w:rPr>
          <w:sz w:val="22"/>
          <w:szCs w:val="22"/>
        </w:rPr>
        <w:t>acid/base</w:t>
      </w:r>
      <w:proofErr w:type="gramEnd"/>
      <w:r w:rsidRPr="002529C8">
        <w:rPr>
          <w:sz w:val="22"/>
          <w:szCs w:val="22"/>
        </w:rPr>
        <w:t xml:space="preserve"> theory; strong electrolytes, weak electrolytes, and nonelectrolytes;</w:t>
      </w:r>
      <w:r>
        <w:rPr>
          <w:sz w:val="22"/>
          <w:szCs w:val="22"/>
        </w:rPr>
        <w:t xml:space="preserve"> </w:t>
      </w:r>
      <w:r w:rsidRPr="002529C8">
        <w:rPr>
          <w:sz w:val="22"/>
          <w:szCs w:val="22"/>
        </w:rPr>
        <w:t>dissociation and ionization; pH and pOH; and the titration process.</w:t>
      </w:r>
    </w:p>
    <w:p w:rsidR="00812863" w:rsidRPr="00145E4A" w:rsidRDefault="00812863" w:rsidP="00812863">
      <w:pPr>
        <w:pStyle w:val="SOLstatement"/>
        <w:tabs>
          <w:tab w:val="left" w:pos="1080"/>
          <w:tab w:val="left" w:pos="1800"/>
        </w:tabs>
        <w:ind w:left="0" w:firstLine="0"/>
        <w:rPr>
          <w:szCs w:val="22"/>
        </w:rPr>
      </w:pPr>
    </w:p>
    <w:p w:rsidR="00812863" w:rsidRPr="00145E4A" w:rsidRDefault="00812863" w:rsidP="00812863">
      <w:pPr>
        <w:pStyle w:val="SOLstatement"/>
        <w:tabs>
          <w:tab w:val="left" w:pos="1080"/>
          <w:tab w:val="left" w:pos="1800"/>
        </w:tabs>
        <w:ind w:left="1080" w:hanging="1080"/>
        <w:rPr>
          <w:szCs w:val="22"/>
        </w:rPr>
      </w:pPr>
      <w:r w:rsidRPr="00145E4A">
        <w:rPr>
          <w:szCs w:val="22"/>
        </w:rPr>
        <w:t>CH.5</w:t>
      </w:r>
      <w:r w:rsidRPr="00145E4A">
        <w:rPr>
          <w:szCs w:val="22"/>
        </w:rPr>
        <w:tab/>
        <w:t>The student will investigate and understand that the phases of matter are explained by kinetic theory and forces of attraction between particles. Key concepts include</w:t>
      </w:r>
    </w:p>
    <w:p w:rsidR="00812863" w:rsidRPr="00145E4A" w:rsidRDefault="00812863" w:rsidP="00812863">
      <w:pPr>
        <w:pStyle w:val="SOLstatement"/>
        <w:numPr>
          <w:ilvl w:val="0"/>
          <w:numId w:val="10"/>
        </w:numPr>
        <w:tabs>
          <w:tab w:val="left" w:pos="1800"/>
        </w:tabs>
        <w:rPr>
          <w:szCs w:val="22"/>
        </w:rPr>
      </w:pPr>
      <w:r w:rsidRPr="00145E4A">
        <w:rPr>
          <w:szCs w:val="22"/>
        </w:rPr>
        <w:t>pressure, temperature, and volume;</w:t>
      </w:r>
    </w:p>
    <w:p w:rsidR="00812863" w:rsidRPr="001B0BDA" w:rsidRDefault="00812863" w:rsidP="00812863">
      <w:pPr>
        <w:numPr>
          <w:ilvl w:val="0"/>
          <w:numId w:val="10"/>
        </w:numPr>
        <w:tabs>
          <w:tab w:val="left" w:pos="1080"/>
          <w:tab w:val="left" w:pos="1800"/>
        </w:tabs>
        <w:rPr>
          <w:sz w:val="22"/>
          <w:szCs w:val="22"/>
          <w:u w:val="single"/>
        </w:rPr>
      </w:pPr>
      <w:r w:rsidRPr="00137B0D">
        <w:rPr>
          <w:sz w:val="22"/>
          <w:szCs w:val="22"/>
        </w:rPr>
        <w:t>partial pressure and gas laws;</w:t>
      </w:r>
    </w:p>
    <w:p w:rsidR="00812863" w:rsidRPr="00145E4A" w:rsidRDefault="00812863" w:rsidP="00812863">
      <w:pPr>
        <w:pStyle w:val="SOLstatement"/>
        <w:numPr>
          <w:ilvl w:val="0"/>
          <w:numId w:val="10"/>
        </w:numPr>
        <w:tabs>
          <w:tab w:val="left" w:pos="1080"/>
          <w:tab w:val="left" w:pos="1800"/>
        </w:tabs>
        <w:rPr>
          <w:szCs w:val="22"/>
        </w:rPr>
      </w:pPr>
      <w:r w:rsidRPr="00145E4A">
        <w:rPr>
          <w:szCs w:val="22"/>
        </w:rPr>
        <w:t>vapor pressure;</w:t>
      </w:r>
    </w:p>
    <w:p w:rsidR="00812863" w:rsidRPr="00145E4A" w:rsidRDefault="00812863" w:rsidP="00812863">
      <w:pPr>
        <w:pStyle w:val="SOLstatement"/>
        <w:numPr>
          <w:ilvl w:val="0"/>
          <w:numId w:val="10"/>
        </w:numPr>
        <w:tabs>
          <w:tab w:val="left" w:pos="1080"/>
          <w:tab w:val="left" w:pos="1800"/>
        </w:tabs>
        <w:rPr>
          <w:szCs w:val="22"/>
        </w:rPr>
      </w:pPr>
      <w:r w:rsidRPr="00145E4A">
        <w:rPr>
          <w:szCs w:val="22"/>
        </w:rPr>
        <w:t>phase changes;</w:t>
      </w:r>
    </w:p>
    <w:p w:rsidR="00812863" w:rsidRPr="00145E4A" w:rsidRDefault="00812863" w:rsidP="00812863">
      <w:pPr>
        <w:pStyle w:val="SOLstatement"/>
        <w:numPr>
          <w:ilvl w:val="0"/>
          <w:numId w:val="10"/>
        </w:numPr>
        <w:tabs>
          <w:tab w:val="left" w:pos="1080"/>
          <w:tab w:val="left" w:pos="1800"/>
        </w:tabs>
        <w:rPr>
          <w:szCs w:val="22"/>
        </w:rPr>
      </w:pPr>
      <w:r w:rsidRPr="00145E4A">
        <w:rPr>
          <w:szCs w:val="22"/>
        </w:rPr>
        <w:t>molar heats of fusion and vaporization;</w:t>
      </w:r>
    </w:p>
    <w:p w:rsidR="00812863" w:rsidRPr="00145E4A" w:rsidRDefault="00812863" w:rsidP="00812863">
      <w:pPr>
        <w:pStyle w:val="SOLstatement"/>
        <w:numPr>
          <w:ilvl w:val="0"/>
          <w:numId w:val="10"/>
        </w:numPr>
        <w:tabs>
          <w:tab w:val="left" w:pos="1080"/>
          <w:tab w:val="left" w:pos="1800"/>
        </w:tabs>
        <w:rPr>
          <w:szCs w:val="22"/>
        </w:rPr>
      </w:pPr>
      <w:r w:rsidRPr="00145E4A">
        <w:rPr>
          <w:szCs w:val="22"/>
        </w:rPr>
        <w:t>specific heat capacity; and</w:t>
      </w:r>
    </w:p>
    <w:p w:rsidR="00812863" w:rsidRPr="00145E4A" w:rsidRDefault="00812863" w:rsidP="00812863">
      <w:pPr>
        <w:pStyle w:val="SOLstatement"/>
        <w:numPr>
          <w:ilvl w:val="0"/>
          <w:numId w:val="10"/>
        </w:numPr>
        <w:tabs>
          <w:tab w:val="left" w:pos="1080"/>
          <w:tab w:val="left" w:pos="1800"/>
        </w:tabs>
        <w:rPr>
          <w:szCs w:val="22"/>
        </w:rPr>
      </w:pPr>
      <w:proofErr w:type="gramStart"/>
      <w:r w:rsidRPr="00145E4A">
        <w:rPr>
          <w:szCs w:val="22"/>
        </w:rPr>
        <w:t>colligative</w:t>
      </w:r>
      <w:proofErr w:type="gramEnd"/>
      <w:r w:rsidRPr="00145E4A">
        <w:rPr>
          <w:szCs w:val="22"/>
        </w:rPr>
        <w:t xml:space="preserve"> properties.</w:t>
      </w:r>
    </w:p>
    <w:p w:rsidR="00812863" w:rsidRPr="00145E4A" w:rsidRDefault="00812863" w:rsidP="00812863">
      <w:pPr>
        <w:tabs>
          <w:tab w:val="left" w:pos="1080"/>
          <w:tab w:val="left" w:pos="1800"/>
        </w:tabs>
        <w:rPr>
          <w:sz w:val="22"/>
          <w:szCs w:val="22"/>
        </w:rPr>
      </w:pPr>
    </w:p>
    <w:p w:rsidR="00812863" w:rsidRPr="00DE09C1" w:rsidRDefault="00812863" w:rsidP="00812863">
      <w:pPr>
        <w:tabs>
          <w:tab w:val="left" w:pos="1080"/>
          <w:tab w:val="left" w:pos="1800"/>
        </w:tabs>
        <w:ind w:left="1080" w:hanging="1080"/>
        <w:rPr>
          <w:sz w:val="22"/>
          <w:szCs w:val="22"/>
        </w:rPr>
      </w:pPr>
      <w:r w:rsidRPr="00DE09C1">
        <w:rPr>
          <w:sz w:val="22"/>
          <w:szCs w:val="22"/>
        </w:rPr>
        <w:t xml:space="preserve">CH.6   </w:t>
      </w:r>
      <w:r w:rsidRPr="00DE09C1">
        <w:rPr>
          <w:sz w:val="22"/>
          <w:szCs w:val="22"/>
        </w:rPr>
        <w:tab/>
        <w:t>The student will investigate and understand how basic chemical properties relate to organic chemistry and biochemistry.  Key concepts include</w:t>
      </w:r>
    </w:p>
    <w:p w:rsidR="00812863" w:rsidRPr="00DE09C1" w:rsidRDefault="00812863" w:rsidP="00812863">
      <w:pPr>
        <w:numPr>
          <w:ilvl w:val="0"/>
          <w:numId w:val="11"/>
        </w:numPr>
        <w:tabs>
          <w:tab w:val="left" w:pos="1080"/>
          <w:tab w:val="left" w:pos="1800"/>
        </w:tabs>
        <w:rPr>
          <w:sz w:val="22"/>
          <w:szCs w:val="22"/>
        </w:rPr>
      </w:pPr>
      <w:r w:rsidRPr="00DE09C1">
        <w:rPr>
          <w:sz w:val="22"/>
          <w:szCs w:val="22"/>
        </w:rPr>
        <w:t>unique properties of carbon that allow multi-carbon compounds;  and</w:t>
      </w:r>
    </w:p>
    <w:p w:rsidR="00E37A4E" w:rsidRPr="00812863" w:rsidRDefault="00812863" w:rsidP="00812863">
      <w:pPr>
        <w:numPr>
          <w:ilvl w:val="0"/>
          <w:numId w:val="11"/>
        </w:numPr>
        <w:tabs>
          <w:tab w:val="left" w:pos="1080"/>
          <w:tab w:val="left" w:pos="1800"/>
        </w:tabs>
        <w:rPr>
          <w:sz w:val="22"/>
          <w:szCs w:val="22"/>
        </w:rPr>
      </w:pPr>
      <w:proofErr w:type="gramStart"/>
      <w:r w:rsidRPr="00DE09C1">
        <w:rPr>
          <w:sz w:val="22"/>
          <w:szCs w:val="22"/>
        </w:rPr>
        <w:t>uses</w:t>
      </w:r>
      <w:proofErr w:type="gramEnd"/>
      <w:r w:rsidRPr="00DE09C1">
        <w:rPr>
          <w:sz w:val="22"/>
          <w:szCs w:val="22"/>
        </w:rPr>
        <w:t xml:space="preserve"> in pharmaceuticals and genetics, petrochemicals, plastics</w:t>
      </w:r>
      <w:r>
        <w:rPr>
          <w:sz w:val="22"/>
          <w:szCs w:val="22"/>
        </w:rPr>
        <w:t>,</w:t>
      </w:r>
      <w:r w:rsidRPr="00DE09C1">
        <w:rPr>
          <w:sz w:val="22"/>
          <w:szCs w:val="22"/>
        </w:rPr>
        <w:t xml:space="preserve"> and food</w:t>
      </w:r>
      <w:r>
        <w:rPr>
          <w:sz w:val="22"/>
          <w:szCs w:val="22"/>
        </w:rPr>
        <w:t>.</w:t>
      </w:r>
    </w:p>
    <w:sectPr w:rsidR="00E37A4E" w:rsidRPr="00812863">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550" w:rsidRDefault="00584550">
      <w:r>
        <w:separator/>
      </w:r>
    </w:p>
  </w:endnote>
  <w:endnote w:type="continuationSeparator" w:id="0">
    <w:p w:rsidR="00584550" w:rsidRDefault="0058455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G Omeg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252" w:rsidRPr="00085E52" w:rsidRDefault="00327252" w:rsidP="00085E52">
    <w:pPr>
      <w:pStyle w:val="Footer"/>
      <w:jc w:val="center"/>
      <w:rPr>
        <w:sz w:val="18"/>
        <w:szCs w:val="18"/>
      </w:rPr>
    </w:pPr>
    <w:r w:rsidRPr="00085E52">
      <w:rPr>
        <w:rStyle w:val="PageNumber"/>
        <w:sz w:val="18"/>
        <w:szCs w:val="18"/>
      </w:rPr>
      <w:fldChar w:fldCharType="begin"/>
    </w:r>
    <w:r w:rsidRPr="00085E52">
      <w:rPr>
        <w:rStyle w:val="PageNumber"/>
        <w:sz w:val="18"/>
        <w:szCs w:val="18"/>
      </w:rPr>
      <w:instrText xml:space="preserve"> PAGE </w:instrText>
    </w:r>
    <w:r w:rsidRPr="00085E52">
      <w:rPr>
        <w:rStyle w:val="PageNumber"/>
        <w:sz w:val="18"/>
        <w:szCs w:val="18"/>
      </w:rPr>
      <w:fldChar w:fldCharType="separate"/>
    </w:r>
    <w:r w:rsidR="000825B8">
      <w:rPr>
        <w:rStyle w:val="PageNumber"/>
        <w:noProof/>
        <w:sz w:val="18"/>
        <w:szCs w:val="18"/>
      </w:rPr>
      <w:t>1</w:t>
    </w:r>
    <w:r w:rsidRPr="00085E52">
      <w:rPr>
        <w:rStyle w:val="PageNumber"/>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550" w:rsidRDefault="00584550">
      <w:r>
        <w:separator/>
      </w:r>
    </w:p>
  </w:footnote>
  <w:footnote w:type="continuationSeparator" w:id="0">
    <w:p w:rsidR="00584550" w:rsidRDefault="005845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252" w:rsidRPr="003844CF" w:rsidRDefault="00327252" w:rsidP="00085E52">
    <w:pPr>
      <w:pStyle w:val="Header"/>
      <w:rPr>
        <w:rFonts w:ascii="CG Omega" w:hAnsi="CG Omega"/>
        <w:i/>
        <w:sz w:val="18"/>
      </w:rPr>
    </w:pPr>
    <w:r>
      <w:rPr>
        <w:rFonts w:ascii="CG Omega" w:hAnsi="CG Omega"/>
        <w:i/>
        <w:sz w:val="18"/>
      </w:rPr>
      <w:t>Science</w:t>
    </w:r>
    <w:r w:rsidRPr="003844CF">
      <w:rPr>
        <w:rFonts w:ascii="CG Omega" w:hAnsi="CG Omega"/>
        <w:i/>
        <w:sz w:val="18"/>
      </w:rPr>
      <w:t xml:space="preserve"> Standards of Learning for </w:t>
    </w:r>
    <w:smartTag w:uri="urn:schemas-microsoft-com:office:smarttags" w:element="place">
      <w:smartTag w:uri="urn:schemas-microsoft-com:office:smarttags" w:element="PlaceName">
        <w:r w:rsidRPr="003844CF">
          <w:rPr>
            <w:rFonts w:ascii="CG Omega" w:hAnsi="CG Omega"/>
            <w:i/>
            <w:sz w:val="18"/>
          </w:rPr>
          <w:t>Virginia</w:t>
        </w:r>
      </w:smartTag>
      <w:r w:rsidRPr="003844CF">
        <w:rPr>
          <w:rFonts w:ascii="CG Omega" w:hAnsi="CG Omega"/>
          <w:i/>
          <w:sz w:val="18"/>
        </w:rPr>
        <w:t xml:space="preserve"> </w:t>
      </w:r>
      <w:smartTag w:uri="urn:schemas-microsoft-com:office:smarttags" w:element="PlaceName">
        <w:r w:rsidRPr="003844CF">
          <w:rPr>
            <w:rFonts w:ascii="CG Omega" w:hAnsi="CG Omega"/>
            <w:i/>
            <w:sz w:val="18"/>
          </w:rPr>
          <w:t>Public Schools</w:t>
        </w:r>
      </w:smartTag>
    </w:smartTag>
    <w:r w:rsidRPr="003844CF">
      <w:rPr>
        <w:rFonts w:ascii="CG Omega" w:hAnsi="CG Omega"/>
        <w:i/>
        <w:sz w:val="18"/>
      </w:rPr>
      <w:t xml:space="preserve"> – </w:t>
    </w:r>
    <w:r>
      <w:rPr>
        <w:rFonts w:ascii="CG Omega" w:hAnsi="CG Omega"/>
        <w:i/>
        <w:sz w:val="18"/>
      </w:rPr>
      <w:t>January 2010</w:t>
    </w:r>
  </w:p>
  <w:p w:rsidR="00327252" w:rsidRDefault="0032725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1213B"/>
    <w:multiLevelType w:val="singleLevel"/>
    <w:tmpl w:val="6C4AC6FE"/>
    <w:lvl w:ilvl="0">
      <w:start w:val="1"/>
      <w:numFmt w:val="bullet"/>
      <w:lvlText w:val=""/>
      <w:lvlJc w:val="left"/>
      <w:pPr>
        <w:tabs>
          <w:tab w:val="num" w:pos="720"/>
        </w:tabs>
        <w:ind w:left="720" w:hanging="360"/>
      </w:pPr>
      <w:rPr>
        <w:rFonts w:ascii="Symbol" w:hAnsi="Symbol" w:hint="default"/>
        <w:sz w:val="22"/>
      </w:rPr>
    </w:lvl>
  </w:abstractNum>
  <w:abstractNum w:abstractNumId="1">
    <w:nsid w:val="29445967"/>
    <w:multiLevelType w:val="hybridMultilevel"/>
    <w:tmpl w:val="0E48590C"/>
    <w:lvl w:ilvl="0" w:tplc="AF1C704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3BD75520"/>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
    <w:nsid w:val="3CED05F1"/>
    <w:multiLevelType w:val="hybridMultilevel"/>
    <w:tmpl w:val="51886328"/>
    <w:lvl w:ilvl="0" w:tplc="AF1C704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43F66FD4"/>
    <w:multiLevelType w:val="hybridMultilevel"/>
    <w:tmpl w:val="EC12FC38"/>
    <w:lvl w:ilvl="0" w:tplc="AF1C704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46AB4B2F"/>
    <w:multiLevelType w:val="singleLevel"/>
    <w:tmpl w:val="6C4AC6FE"/>
    <w:lvl w:ilvl="0">
      <w:start w:val="1"/>
      <w:numFmt w:val="bullet"/>
      <w:lvlText w:val=""/>
      <w:lvlJc w:val="left"/>
      <w:pPr>
        <w:tabs>
          <w:tab w:val="num" w:pos="720"/>
        </w:tabs>
        <w:ind w:left="720" w:hanging="360"/>
      </w:pPr>
      <w:rPr>
        <w:rFonts w:ascii="Symbol" w:hAnsi="Symbol" w:hint="default"/>
        <w:sz w:val="22"/>
      </w:rPr>
    </w:lvl>
  </w:abstractNum>
  <w:abstractNum w:abstractNumId="6">
    <w:nsid w:val="4B3F71A9"/>
    <w:multiLevelType w:val="hybridMultilevel"/>
    <w:tmpl w:val="7A8A5B6C"/>
    <w:lvl w:ilvl="0" w:tplc="AF1C704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6A4D5D2F"/>
    <w:multiLevelType w:val="hybridMultilevel"/>
    <w:tmpl w:val="22C8B0BC"/>
    <w:lvl w:ilvl="0" w:tplc="AF1C704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7CA80CA6"/>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9">
    <w:nsid w:val="7F8A1D83"/>
    <w:multiLevelType w:val="singleLevel"/>
    <w:tmpl w:val="C0EEDADE"/>
    <w:lvl w:ilvl="0">
      <w:start w:val="1"/>
      <w:numFmt w:val="bullet"/>
      <w:pStyle w:val="Introbullets"/>
      <w:lvlText w:val=""/>
      <w:lvlJc w:val="left"/>
      <w:pPr>
        <w:tabs>
          <w:tab w:val="num" w:pos="720"/>
        </w:tabs>
        <w:ind w:left="720" w:hanging="360"/>
      </w:pPr>
      <w:rPr>
        <w:rFonts w:ascii="Symbol" w:hAnsi="Symbol" w:hint="default"/>
        <w:sz w:val="22"/>
      </w:rPr>
    </w:lvl>
  </w:abstractNum>
  <w:abstractNum w:abstractNumId="10">
    <w:nsid w:val="7FE41D81"/>
    <w:multiLevelType w:val="hybridMultilevel"/>
    <w:tmpl w:val="2D66F7EC"/>
    <w:lvl w:ilvl="0" w:tplc="AF1C7044">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2"/>
  </w:num>
  <w:num w:numId="2">
    <w:abstractNumId w:val="8"/>
  </w:num>
  <w:num w:numId="3">
    <w:abstractNumId w:val="5"/>
  </w:num>
  <w:num w:numId="4">
    <w:abstractNumId w:val="0"/>
  </w:num>
  <w:num w:numId="5">
    <w:abstractNumId w:val="9"/>
  </w:num>
  <w:num w:numId="6">
    <w:abstractNumId w:val="6"/>
  </w:num>
  <w:num w:numId="7">
    <w:abstractNumId w:val="7"/>
  </w:num>
  <w:num w:numId="8">
    <w:abstractNumId w:val="1"/>
  </w:num>
  <w:num w:numId="9">
    <w:abstractNumId w:val="3"/>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85E52"/>
    <w:rsid w:val="000825B8"/>
    <w:rsid w:val="00085E52"/>
    <w:rsid w:val="000B1DF1"/>
    <w:rsid w:val="0011278A"/>
    <w:rsid w:val="00213062"/>
    <w:rsid w:val="00303859"/>
    <w:rsid w:val="00327252"/>
    <w:rsid w:val="00351D72"/>
    <w:rsid w:val="00355BD2"/>
    <w:rsid w:val="003E67BF"/>
    <w:rsid w:val="0052659D"/>
    <w:rsid w:val="00584550"/>
    <w:rsid w:val="005B4610"/>
    <w:rsid w:val="005E0472"/>
    <w:rsid w:val="006216F0"/>
    <w:rsid w:val="006B06B9"/>
    <w:rsid w:val="007D1B7A"/>
    <w:rsid w:val="00812863"/>
    <w:rsid w:val="009827B7"/>
    <w:rsid w:val="009C20CE"/>
    <w:rsid w:val="00A73E10"/>
    <w:rsid w:val="00AF0E52"/>
    <w:rsid w:val="00B76EC5"/>
    <w:rsid w:val="00BA7F39"/>
    <w:rsid w:val="00DE210F"/>
    <w:rsid w:val="00E37A4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85E52"/>
    <w:rPr>
      <w:sz w:val="24"/>
      <w:szCs w:val="24"/>
    </w:rPr>
  </w:style>
  <w:style w:type="paragraph" w:styleId="Heading2">
    <w:name w:val="heading 2"/>
    <w:basedOn w:val="Normal"/>
    <w:next w:val="Normal"/>
    <w:qFormat/>
    <w:rsid w:val="00085E52"/>
    <w:pPr>
      <w:keepNext/>
      <w:widowControl w:val="0"/>
      <w:outlineLvl w:val="1"/>
    </w:pPr>
    <w:rPr>
      <w:b/>
      <w:bCs/>
      <w:snapToGrid w:val="0"/>
      <w:szCs w:val="20"/>
    </w:rPr>
  </w:style>
  <w:style w:type="paragraph" w:styleId="Heading3">
    <w:name w:val="heading 3"/>
    <w:basedOn w:val="Normal"/>
    <w:next w:val="Normal"/>
    <w:qFormat/>
    <w:rsid w:val="00085E52"/>
    <w:pPr>
      <w:keepNext/>
      <w:ind w:left="432" w:hanging="414"/>
      <w:outlineLvl w:val="2"/>
    </w:pPr>
    <w:rPr>
      <w:rFonts w:eastAsia="Times"/>
      <w:b/>
      <w:sz w:val="22"/>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85E52"/>
    <w:pPr>
      <w:tabs>
        <w:tab w:val="center" w:pos="4320"/>
        <w:tab w:val="right" w:pos="8640"/>
      </w:tabs>
    </w:pPr>
  </w:style>
  <w:style w:type="paragraph" w:styleId="Footer">
    <w:name w:val="footer"/>
    <w:basedOn w:val="Normal"/>
    <w:rsid w:val="00085E52"/>
    <w:pPr>
      <w:tabs>
        <w:tab w:val="center" w:pos="4320"/>
        <w:tab w:val="right" w:pos="8640"/>
      </w:tabs>
    </w:pPr>
  </w:style>
  <w:style w:type="paragraph" w:styleId="BodyText">
    <w:name w:val="Body Text"/>
    <w:basedOn w:val="Normal"/>
    <w:rsid w:val="00085E52"/>
    <w:pPr>
      <w:autoSpaceDE w:val="0"/>
      <w:autoSpaceDN w:val="0"/>
      <w:adjustRightInd w:val="0"/>
    </w:pPr>
    <w:rPr>
      <w:color w:val="000000"/>
    </w:rPr>
  </w:style>
  <w:style w:type="paragraph" w:customStyle="1" w:styleId="SOLstatement">
    <w:name w:val="SOL statement"/>
    <w:basedOn w:val="Normal"/>
    <w:next w:val="Normal"/>
    <w:rsid w:val="00085E52"/>
    <w:pPr>
      <w:ind w:left="720" w:hanging="720"/>
    </w:pPr>
    <w:rPr>
      <w:sz w:val="22"/>
      <w:szCs w:val="20"/>
    </w:rPr>
  </w:style>
  <w:style w:type="character" w:styleId="PageNumber">
    <w:name w:val="page number"/>
    <w:basedOn w:val="DefaultParagraphFont"/>
    <w:rsid w:val="00085E52"/>
  </w:style>
  <w:style w:type="paragraph" w:customStyle="1" w:styleId="Introbullets">
    <w:name w:val="Intro bullets"/>
    <w:basedOn w:val="Normal"/>
    <w:rsid w:val="009C20CE"/>
    <w:pPr>
      <w:numPr>
        <w:numId w:val="5"/>
      </w:numPr>
      <w:spacing w:after="120"/>
    </w:pPr>
    <w:rPr>
      <w:sz w:val="2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2176</Words>
  <Characters>12409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Kindergarten</vt:lpstr>
    </vt:vector>
  </TitlesOfParts>
  <Company>Virginia IT Infrastructure Partnership</Company>
  <LinksUpToDate>false</LinksUpToDate>
  <CharactersWithSpaces>14556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Kindergarten</dc:title>
  <dc:subject/>
  <dc:creator>doe</dc:creator>
  <cp:keywords/>
  <dc:description/>
  <cp:lastModifiedBy>Jason Breeding</cp:lastModifiedBy>
  <cp:revision>2</cp:revision>
  <dcterms:created xsi:type="dcterms:W3CDTF">2012-08-12T03:32:00Z</dcterms:created>
  <dcterms:modified xsi:type="dcterms:W3CDTF">2012-08-12T03:32:00Z</dcterms:modified>
</cp:coreProperties>
</file>