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8"/>
      </w:tblGrid>
      <w:tr w:rsidR="00166A43" w:rsidTr="00863B8D">
        <w:trPr>
          <w:trHeight w:val="2600"/>
        </w:trPr>
        <w:tc>
          <w:tcPr>
            <w:tcW w:w="6698" w:type="dxa"/>
          </w:tcPr>
          <w:p w:rsidR="0018521E" w:rsidRDefault="00EC77EB" w:rsidP="00166A43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26pt;margin-top:-14.95pt;width:220.85pt;height:746.7pt;z-index:251662336;mso-height-percent:950;mso-position-horizontal-relative:page;mso-position-vertical-relative:page;mso-height-percent:950" o:allowincell="f" fillcolor="#95b3d7 [1940]" strokecolor="#f2f2f2 [3041]" strokeweight="3pt">
                  <v:shadow on="t" type="perspective" color="#622423 [1605]" opacity=".5" offset="1pt" offset2="-1pt"/>
                  <v:textbox style="layout-flow:vertical;mso-next-textbox:#_x0000_s1027" inset="18pt,18pt,18pt,18pt">
                    <w:txbxContent>
                      <w:p w:rsidR="00F816CB" w:rsidRPr="00863B8D" w:rsidRDefault="009C741F" w:rsidP="00D86C9E">
                        <w:pPr>
                          <w:pBdr>
                            <w:top w:val="thinThickSmallGap" w:sz="36" w:space="1" w:color="622423" w:themeColor="accent2" w:themeShade="7F"/>
                            <w:bottom w:val="thickThinSmallGap" w:sz="36" w:space="10" w:color="622423" w:themeColor="accent2" w:themeShade="7F"/>
                          </w:pBdr>
                          <w:spacing w:after="160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sz w:val="144"/>
                            <w:szCs w:val="1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sz w:val="144"/>
                            <w:szCs w:val="144"/>
                          </w:rPr>
                          <w:t xml:space="preserve">September </w:t>
                        </w:r>
                        <w:r w:rsidR="00EC77EB"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sz w:val="144"/>
                            <w:szCs w:val="144"/>
                          </w:rPr>
                          <w:t>12-16</w:t>
                        </w:r>
                        <w:r w:rsidR="00D2357E"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sz w:val="144"/>
                            <w:szCs w:val="144"/>
                          </w:rPr>
                          <w:t>, 2011</w:t>
                        </w:r>
                      </w:p>
                      <w:p w:rsidR="00166A43" w:rsidRDefault="00166A43"/>
                    </w:txbxContent>
                  </v:textbox>
                  <w10:wrap type="square" anchorx="page" anchory="page"/>
                </v:shape>
              </w:pict>
            </w:r>
            <w:r w:rsidR="0049503D">
              <w:rPr>
                <w:sz w:val="96"/>
                <w:szCs w:val="96"/>
              </w:rPr>
              <w:t>ENGLISH 11</w:t>
            </w:r>
          </w:p>
          <w:p w:rsidR="0049503D" w:rsidRPr="00863B8D" w:rsidRDefault="00863B8D" w:rsidP="00863B8D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AP</w:t>
            </w:r>
          </w:p>
        </w:tc>
      </w:tr>
    </w:tbl>
    <w:p w:rsidR="0018521E" w:rsidRDefault="001852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3"/>
      </w:tblGrid>
      <w:tr w:rsidR="0018521E" w:rsidTr="00EC77EB">
        <w:trPr>
          <w:trHeight w:val="1441"/>
        </w:trPr>
        <w:tc>
          <w:tcPr>
            <w:tcW w:w="6093" w:type="dxa"/>
          </w:tcPr>
          <w:p w:rsidR="00B922E7" w:rsidRDefault="00EC77EB" w:rsidP="00656660">
            <w:r>
              <w:t>Tuesday – September 13, 2011</w:t>
            </w:r>
          </w:p>
          <w:p w:rsidR="00EC77EB" w:rsidRDefault="00EC77EB" w:rsidP="00656660">
            <w:r>
              <w:t xml:space="preserve">Discuss the end of novel and check questions.  Hand out </w:t>
            </w:r>
            <w:proofErr w:type="spellStart"/>
            <w:r>
              <w:t>Diyanni</w:t>
            </w:r>
            <w:proofErr w:type="spellEnd"/>
            <w:r>
              <w:t xml:space="preserve"> books for the essay “Self-Reliance” by Joan </w:t>
            </w:r>
            <w:proofErr w:type="spellStart"/>
            <w:r>
              <w:t>Didion</w:t>
            </w:r>
            <w:proofErr w:type="spellEnd"/>
            <w:r>
              <w:t xml:space="preserve"> – final test on </w:t>
            </w:r>
            <w:r w:rsidRPr="00EC77EB">
              <w:rPr>
                <w:u w:val="single"/>
              </w:rPr>
              <w:t>The Scarlet Letter</w:t>
            </w:r>
            <w:r>
              <w:t xml:space="preserve"> on Thursday</w:t>
            </w:r>
          </w:p>
          <w:p w:rsidR="00EC77EB" w:rsidRDefault="00EC77EB" w:rsidP="00656660"/>
        </w:tc>
      </w:tr>
    </w:tbl>
    <w:p w:rsidR="0018521E" w:rsidRDefault="0018521E"/>
    <w:p w:rsidR="0018521E" w:rsidRDefault="001852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3"/>
      </w:tblGrid>
      <w:tr w:rsidR="0018521E" w:rsidTr="00863B8D">
        <w:trPr>
          <w:trHeight w:val="1448"/>
        </w:trPr>
        <w:tc>
          <w:tcPr>
            <w:tcW w:w="6083" w:type="dxa"/>
          </w:tcPr>
          <w:p w:rsidR="0049503D" w:rsidRPr="0049503D" w:rsidRDefault="0018521E" w:rsidP="00EC77EB">
            <w:pPr>
              <w:rPr>
                <w:sz w:val="24"/>
                <w:szCs w:val="24"/>
              </w:rPr>
            </w:pPr>
            <w:r>
              <w:t>WEDNESDAY</w:t>
            </w:r>
            <w:r w:rsidR="00863B8D">
              <w:t xml:space="preserve"> </w:t>
            </w:r>
          </w:p>
        </w:tc>
      </w:tr>
    </w:tbl>
    <w:p w:rsidR="0018521E" w:rsidRDefault="001852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3"/>
      </w:tblGrid>
      <w:tr w:rsidR="0018521E" w:rsidTr="00863B8D">
        <w:trPr>
          <w:trHeight w:val="1493"/>
        </w:trPr>
        <w:tc>
          <w:tcPr>
            <w:tcW w:w="6053" w:type="dxa"/>
          </w:tcPr>
          <w:p w:rsidR="009C741F" w:rsidRDefault="00EC77EB" w:rsidP="007B1349">
            <w:r>
              <w:t>Thursday – September 15, 2011</w:t>
            </w:r>
          </w:p>
          <w:p w:rsidR="00EC77EB" w:rsidRPr="009E2955" w:rsidRDefault="00EC77EB" w:rsidP="007B1349">
            <w:pPr>
              <w:rPr>
                <w:sz w:val="24"/>
                <w:szCs w:val="24"/>
              </w:rPr>
            </w:pPr>
            <w:r>
              <w:t xml:space="preserve">Final test for </w:t>
            </w:r>
            <w:bookmarkStart w:id="0" w:name="_GoBack"/>
            <w:r w:rsidRPr="00EC77EB">
              <w:rPr>
                <w:u w:val="single"/>
              </w:rPr>
              <w:t>The Scarlet Letter</w:t>
            </w:r>
            <w:r>
              <w:t xml:space="preserve"> </w:t>
            </w:r>
            <w:bookmarkEnd w:id="0"/>
            <w:r>
              <w:t xml:space="preserve">– Discuss Joan </w:t>
            </w:r>
            <w:proofErr w:type="spellStart"/>
            <w:r>
              <w:t>Didion’s</w:t>
            </w:r>
            <w:proofErr w:type="spellEnd"/>
            <w:r>
              <w:t xml:space="preserve"> essay in relationship to </w:t>
            </w:r>
            <w:proofErr w:type="spellStart"/>
            <w:r>
              <w:t>Didion’s</w:t>
            </w:r>
            <w:proofErr w:type="spellEnd"/>
            <w:r>
              <w:t xml:space="preserve"> essay “Self-Reliance”</w:t>
            </w:r>
          </w:p>
        </w:tc>
      </w:tr>
    </w:tbl>
    <w:p w:rsidR="0018521E" w:rsidRDefault="0018521E"/>
    <w:tbl>
      <w:tblPr>
        <w:tblpPr w:leftFromText="180" w:rightFromText="180" w:vertAnchor="text" w:horzAnchor="page" w:tblpX="1" w:tblpY="2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"/>
      </w:tblGrid>
      <w:tr w:rsidR="009C741F" w:rsidTr="009C741F">
        <w:trPr>
          <w:trHeight w:val="97"/>
        </w:trPr>
        <w:tc>
          <w:tcPr>
            <w:tcW w:w="258" w:type="dxa"/>
          </w:tcPr>
          <w:p w:rsidR="009C741F" w:rsidRPr="0049503D" w:rsidRDefault="009C741F" w:rsidP="009C741F">
            <w:pPr>
              <w:rPr>
                <w:sz w:val="24"/>
                <w:szCs w:val="24"/>
              </w:rPr>
            </w:pPr>
          </w:p>
        </w:tc>
      </w:tr>
    </w:tbl>
    <w:p w:rsidR="0070563A" w:rsidRDefault="0070563A" w:rsidP="00166A43"/>
    <w:sectPr w:rsidR="0070563A" w:rsidSect="00705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521E"/>
    <w:rsid w:val="00011CB5"/>
    <w:rsid w:val="00166A43"/>
    <w:rsid w:val="0018521E"/>
    <w:rsid w:val="002E11C3"/>
    <w:rsid w:val="0049503D"/>
    <w:rsid w:val="00543F24"/>
    <w:rsid w:val="00656660"/>
    <w:rsid w:val="0070563A"/>
    <w:rsid w:val="007702A5"/>
    <w:rsid w:val="00770453"/>
    <w:rsid w:val="007B1349"/>
    <w:rsid w:val="007F041B"/>
    <w:rsid w:val="00863B8D"/>
    <w:rsid w:val="009C741F"/>
    <w:rsid w:val="009E2955"/>
    <w:rsid w:val="00B45EC8"/>
    <w:rsid w:val="00B479F4"/>
    <w:rsid w:val="00B922E7"/>
    <w:rsid w:val="00C14475"/>
    <w:rsid w:val="00D2357E"/>
    <w:rsid w:val="00D374BA"/>
    <w:rsid w:val="00D86C9E"/>
    <w:rsid w:val="00E64CED"/>
    <w:rsid w:val="00EC77EB"/>
    <w:rsid w:val="00F51AD5"/>
    <w:rsid w:val="00F816CB"/>
    <w:rsid w:val="00FB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194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Wampler</dc:creator>
  <cp:lastModifiedBy>Floyd Wampler</cp:lastModifiedBy>
  <cp:revision>2</cp:revision>
  <cp:lastPrinted>2010-08-23T21:44:00Z</cp:lastPrinted>
  <dcterms:created xsi:type="dcterms:W3CDTF">2011-09-11T13:52:00Z</dcterms:created>
  <dcterms:modified xsi:type="dcterms:W3CDTF">2011-09-11T13:52:00Z</dcterms:modified>
</cp:coreProperties>
</file>