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410" w:rsidRPr="00410BEA" w:rsidRDefault="00F34410" w:rsidP="00FD5C3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10BEA">
        <w:rPr>
          <w:rFonts w:ascii="Times New Roman" w:hAnsi="Times New Roman" w:cs="Times New Roman"/>
          <w:b/>
          <w:sz w:val="28"/>
          <w:szCs w:val="28"/>
        </w:rPr>
        <w:t xml:space="preserve">Le vocabulaire exprimant la </w:t>
      </w:r>
      <w:r w:rsidRPr="00BF767D">
        <w:rPr>
          <w:rFonts w:ascii="Times New Roman" w:hAnsi="Times New Roman" w:cs="Times New Roman"/>
          <w:b/>
          <w:sz w:val="28"/>
          <w:szCs w:val="28"/>
          <w:u w:val="single"/>
        </w:rPr>
        <w:t>cause</w:t>
      </w:r>
      <w:r w:rsidRPr="00410BEA">
        <w:rPr>
          <w:rFonts w:ascii="Times New Roman" w:hAnsi="Times New Roman" w:cs="Times New Roman"/>
          <w:b/>
          <w:sz w:val="28"/>
          <w:szCs w:val="28"/>
        </w:rPr>
        <w:t>,</w:t>
      </w:r>
      <w:r w:rsidR="00FD5C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10BEA">
        <w:rPr>
          <w:rFonts w:ascii="Times New Roman" w:hAnsi="Times New Roman" w:cs="Times New Roman"/>
          <w:b/>
          <w:sz w:val="28"/>
          <w:szCs w:val="28"/>
        </w:rPr>
        <w:t xml:space="preserve">la </w:t>
      </w:r>
      <w:r w:rsidRPr="00BF767D">
        <w:rPr>
          <w:rFonts w:ascii="Times New Roman" w:hAnsi="Times New Roman" w:cs="Times New Roman"/>
          <w:b/>
          <w:sz w:val="28"/>
          <w:szCs w:val="28"/>
          <w:u w:val="single"/>
        </w:rPr>
        <w:t>conséquence</w:t>
      </w:r>
      <w:r w:rsidRPr="00410BEA">
        <w:rPr>
          <w:rFonts w:ascii="Times New Roman" w:hAnsi="Times New Roman" w:cs="Times New Roman"/>
          <w:b/>
          <w:sz w:val="28"/>
          <w:szCs w:val="28"/>
        </w:rPr>
        <w:t xml:space="preserve"> et la </w:t>
      </w:r>
      <w:bookmarkStart w:id="0" w:name="_GoBack"/>
      <w:r w:rsidRPr="00BF767D">
        <w:rPr>
          <w:rFonts w:ascii="Times New Roman" w:hAnsi="Times New Roman" w:cs="Times New Roman"/>
          <w:b/>
          <w:sz w:val="28"/>
          <w:szCs w:val="28"/>
          <w:u w:val="single"/>
        </w:rPr>
        <w:t>comparaison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905"/>
        <w:gridCol w:w="2278"/>
        <w:gridCol w:w="2218"/>
      </w:tblGrid>
      <w:tr w:rsidR="00F34410" w:rsidTr="00B47F66">
        <w:tc>
          <w:tcPr>
            <w:tcW w:w="9016" w:type="dxa"/>
            <w:gridSpan w:val="4"/>
          </w:tcPr>
          <w:p w:rsidR="00F34410" w:rsidRDefault="00F34410" w:rsidP="00F34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VOCABULAIRE</w:t>
            </w:r>
          </w:p>
        </w:tc>
      </w:tr>
      <w:tr w:rsidR="00FD5C39" w:rsidTr="00BF767D">
        <w:tc>
          <w:tcPr>
            <w:tcW w:w="1615" w:type="dxa"/>
          </w:tcPr>
          <w:p w:rsidR="00F34410" w:rsidRDefault="00F34410" w:rsidP="00F34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5" w:type="dxa"/>
          </w:tcPr>
          <w:p w:rsidR="00F34410" w:rsidRDefault="00F34410" w:rsidP="00F34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Cause</w:t>
            </w:r>
          </w:p>
        </w:tc>
        <w:tc>
          <w:tcPr>
            <w:tcW w:w="2278" w:type="dxa"/>
          </w:tcPr>
          <w:p w:rsidR="00F34410" w:rsidRDefault="00F34410" w:rsidP="00F34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Conséquence</w:t>
            </w:r>
          </w:p>
        </w:tc>
        <w:tc>
          <w:tcPr>
            <w:tcW w:w="2218" w:type="dxa"/>
          </w:tcPr>
          <w:p w:rsidR="00F34410" w:rsidRDefault="00F34410" w:rsidP="00F34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Comparaison</w:t>
            </w:r>
          </w:p>
        </w:tc>
      </w:tr>
      <w:tr w:rsidR="00FD5C39" w:rsidRPr="00BF767D" w:rsidTr="00BF767D">
        <w:tc>
          <w:tcPr>
            <w:tcW w:w="1615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Conjonctions</w:t>
            </w:r>
          </w:p>
        </w:tc>
        <w:tc>
          <w:tcPr>
            <w:tcW w:w="2905" w:type="dxa"/>
          </w:tcPr>
          <w:p w:rsidR="00F34410" w:rsidRPr="00BF767D" w:rsidRDefault="00F34410" w:rsidP="00D4122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Parce que</w:t>
            </w:r>
            <w:r w:rsidR="00F40EC1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F40EC1" w:rsidRPr="00BF767D">
              <w:rPr>
                <w:rFonts w:ascii="Times New Roman" w:hAnsi="Times New Roman" w:cs="Times New Roman"/>
                <w:i/>
                <w:sz w:val="23"/>
                <w:szCs w:val="23"/>
              </w:rPr>
              <w:t>because</w:t>
            </w:r>
            <w:proofErr w:type="spellEnd"/>
            <w:r w:rsidR="00F40EC1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comme</w:t>
            </w:r>
            <w:r w:rsidR="00F40EC1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r w:rsidR="00F40EC1" w:rsidRPr="00BF767D">
              <w:rPr>
                <w:rFonts w:ascii="Times New Roman" w:hAnsi="Times New Roman" w:cs="Times New Roman"/>
                <w:i/>
                <w:sz w:val="23"/>
                <w:szCs w:val="23"/>
              </w:rPr>
              <w:t>as</w:t>
            </w:r>
            <w:r w:rsidR="00F40EC1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car</w:t>
            </w:r>
            <w:r w:rsidR="00F40EC1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F40EC1" w:rsidRPr="00BF767D">
              <w:rPr>
                <w:rFonts w:ascii="Times New Roman" w:hAnsi="Times New Roman" w:cs="Times New Roman"/>
                <w:i/>
                <w:sz w:val="23"/>
                <w:szCs w:val="23"/>
              </w:rPr>
              <w:t>because</w:t>
            </w:r>
            <w:proofErr w:type="spellEnd"/>
            <w:r w:rsidR="00F40EC1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puisque</w:t>
            </w:r>
            <w:r w:rsidR="00F40EC1" w:rsidRPr="00BF767D">
              <w:rPr>
                <w:rFonts w:ascii="Times New Roman" w:hAnsi="Times New Roman" w:cs="Times New Roman"/>
                <w:sz w:val="23"/>
                <w:szCs w:val="23"/>
              </w:rPr>
              <w:t>-étant donné que (</w:t>
            </w:r>
            <w:proofErr w:type="spellStart"/>
            <w:r w:rsidR="00F40EC1" w:rsidRPr="00BF767D">
              <w:rPr>
                <w:rFonts w:ascii="Times New Roman" w:hAnsi="Times New Roman" w:cs="Times New Roman"/>
                <w:i/>
                <w:sz w:val="23"/>
                <w:szCs w:val="23"/>
              </w:rPr>
              <w:t>since</w:t>
            </w:r>
            <w:proofErr w:type="spellEnd"/>
            <w:r w:rsidR="00F40EC1" w:rsidRPr="00BF767D">
              <w:rPr>
                <w:rFonts w:ascii="Times New Roman" w:hAnsi="Times New Roman" w:cs="Times New Roman"/>
                <w:i/>
                <w:sz w:val="23"/>
                <w:szCs w:val="23"/>
              </w:rPr>
              <w:t xml:space="preserve">, </w:t>
            </w:r>
            <w:proofErr w:type="spellStart"/>
            <w:r w:rsidR="00F40EC1" w:rsidRPr="00BF767D">
              <w:rPr>
                <w:rFonts w:ascii="Times New Roman" w:hAnsi="Times New Roman" w:cs="Times New Roman"/>
                <w:i/>
                <w:sz w:val="23"/>
                <w:szCs w:val="23"/>
              </w:rPr>
              <w:t>because,as</w:t>
            </w:r>
            <w:proofErr w:type="spellEnd"/>
            <w:r w:rsidR="00F40EC1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vu que</w:t>
            </w:r>
            <w:r w:rsidR="00F40EC1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F40EC1" w:rsidRPr="00BF767D">
              <w:rPr>
                <w:sz w:val="23"/>
                <w:szCs w:val="23"/>
              </w:rPr>
              <w:t>given</w:t>
            </w:r>
            <w:proofErr w:type="spellEnd"/>
            <w:r w:rsidR="00F40EC1" w:rsidRPr="00BF767D">
              <w:rPr>
                <w:sz w:val="23"/>
                <w:szCs w:val="23"/>
              </w:rPr>
              <w:t xml:space="preserve"> </w:t>
            </w:r>
            <w:proofErr w:type="spellStart"/>
            <w:r w:rsidR="00F40EC1" w:rsidRPr="00BF767D">
              <w:rPr>
                <w:sz w:val="23"/>
                <w:szCs w:val="23"/>
              </w:rPr>
              <w:t>that</w:t>
            </w:r>
            <w:proofErr w:type="spellEnd"/>
            <w:r w:rsidR="00F40EC1" w:rsidRPr="00BF767D">
              <w:rPr>
                <w:sz w:val="23"/>
                <w:szCs w:val="23"/>
              </w:rPr>
              <w:t xml:space="preserve">, </w:t>
            </w:r>
            <w:proofErr w:type="spellStart"/>
            <w:r w:rsidR="00F40EC1" w:rsidRPr="00BF767D">
              <w:rPr>
                <w:sz w:val="23"/>
                <w:szCs w:val="23"/>
              </w:rPr>
              <w:t>seeing</w:t>
            </w:r>
            <w:proofErr w:type="spellEnd"/>
            <w:r w:rsidR="00F40EC1" w:rsidRPr="00BF767D">
              <w:rPr>
                <w:sz w:val="23"/>
                <w:szCs w:val="23"/>
              </w:rPr>
              <w:t xml:space="preserve"> </w:t>
            </w:r>
            <w:proofErr w:type="spellStart"/>
            <w:r w:rsidR="00F40EC1" w:rsidRPr="00BF767D">
              <w:rPr>
                <w:sz w:val="23"/>
                <w:szCs w:val="23"/>
              </w:rPr>
              <w:t>that</w:t>
            </w:r>
            <w:proofErr w:type="spellEnd"/>
            <w:r w:rsidR="00F40EC1" w:rsidRPr="00BF767D">
              <w:rPr>
                <w:sz w:val="23"/>
                <w:szCs w:val="23"/>
              </w:rPr>
              <w:t xml:space="preserve">, </w:t>
            </w:r>
            <w:proofErr w:type="spellStart"/>
            <w:r w:rsidR="00F40EC1" w:rsidRPr="00BF767D">
              <w:rPr>
                <w:sz w:val="23"/>
                <w:szCs w:val="23"/>
              </w:rPr>
              <w:t>since</w:t>
            </w:r>
            <w:proofErr w:type="spellEnd"/>
            <w:r w:rsidR="00F40EC1" w:rsidRPr="00BF767D">
              <w:rPr>
                <w:sz w:val="23"/>
                <w:szCs w:val="23"/>
              </w:rPr>
              <w:t>, as)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du fait que</w:t>
            </w:r>
            <w:r w:rsidR="00F40EC1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(as </w:t>
            </w:r>
            <w:proofErr w:type="spellStart"/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>result</w:t>
            </w:r>
            <w:proofErr w:type="spellEnd"/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as, </w:t>
            </w:r>
            <w:proofErr w:type="spellStart"/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>because</w:t>
            </w:r>
            <w:proofErr w:type="spellEnd"/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attendu que</w:t>
            </w:r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>wher</w:t>
            </w:r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>e</w:t>
            </w:r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>as</w:t>
            </w:r>
            <w:proofErr w:type="spellEnd"/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>since</w:t>
            </w:r>
            <w:proofErr w:type="spellEnd"/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>considering</w:t>
            </w:r>
            <w:proofErr w:type="spellEnd"/>
            <w:r w:rsidR="00D41224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etc.</w:t>
            </w:r>
          </w:p>
        </w:tc>
        <w:tc>
          <w:tcPr>
            <w:tcW w:w="2278" w:type="dxa"/>
          </w:tcPr>
          <w:p w:rsidR="00F34410" w:rsidRPr="00BF767D" w:rsidRDefault="00F34410" w:rsidP="00410BE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De sorte que</w:t>
            </w:r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>so</w:t>
            </w:r>
            <w:proofErr w:type="spellEnd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>that</w:t>
            </w:r>
            <w:proofErr w:type="spellEnd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in </w:t>
            </w:r>
            <w:proofErr w:type="spellStart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>order</w:t>
            </w:r>
            <w:proofErr w:type="spellEnd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>that</w:t>
            </w:r>
            <w:proofErr w:type="spellEnd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donc</w:t>
            </w:r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>therefore</w:t>
            </w:r>
            <w:proofErr w:type="spellEnd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>consequently</w:t>
            </w:r>
            <w:proofErr w:type="spellEnd"/>
            <w:r w:rsidR="00EA0440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de façon que</w:t>
            </w:r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so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that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such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that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si bien que</w:t>
            </w:r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so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much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that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so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much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so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>that</w:t>
            </w:r>
            <w:proofErr w:type="spellEnd"/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) 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à tel point que</w:t>
            </w:r>
            <w:r w:rsidR="0075684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to the point </w:t>
            </w:r>
            <w:proofErr w:type="spellStart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where</w:t>
            </w:r>
            <w:proofErr w:type="spellEnd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to the </w:t>
            </w:r>
            <w:proofErr w:type="spellStart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extent</w:t>
            </w:r>
            <w:proofErr w:type="spellEnd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that</w:t>
            </w:r>
            <w:proofErr w:type="spellEnd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ainsi</w:t>
            </w:r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(in </w:t>
            </w:r>
            <w:proofErr w:type="spellStart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this</w:t>
            </w:r>
            <w:proofErr w:type="spellEnd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way</w:t>
            </w:r>
            <w:proofErr w:type="spellEnd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like</w:t>
            </w:r>
            <w:proofErr w:type="spellEnd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this</w:t>
            </w:r>
            <w:proofErr w:type="spellEnd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alors</w:t>
            </w:r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then</w:t>
            </w:r>
            <w:proofErr w:type="spellEnd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in </w:t>
            </w:r>
            <w:proofErr w:type="spellStart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that</w:t>
            </w:r>
            <w:proofErr w:type="spellEnd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case)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etc.</w:t>
            </w:r>
          </w:p>
        </w:tc>
        <w:tc>
          <w:tcPr>
            <w:tcW w:w="2218" w:type="dxa"/>
          </w:tcPr>
          <w:p w:rsidR="00F34410" w:rsidRPr="00BF767D" w:rsidRDefault="00F34410" w:rsidP="00AF6CD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Comme</w:t>
            </w:r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>like</w:t>
            </w:r>
            <w:proofErr w:type="spellEnd"/>
            <w:r w:rsidR="00410BE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just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like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ainsi que</w:t>
            </w:r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just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as)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autant que</w:t>
            </w:r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(as 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much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as)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de même que</w:t>
            </w:r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just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as, as 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well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as)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à mesure que</w:t>
            </w:r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(as)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moins que</w:t>
            </w:r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less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than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plus que</w:t>
            </w:r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(more 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than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etc.</w:t>
            </w:r>
          </w:p>
        </w:tc>
      </w:tr>
      <w:tr w:rsidR="00FD5C39" w:rsidRPr="00BF767D" w:rsidTr="00BF767D">
        <w:tc>
          <w:tcPr>
            <w:tcW w:w="1615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Adjectifs</w:t>
            </w:r>
          </w:p>
        </w:tc>
        <w:tc>
          <w:tcPr>
            <w:tcW w:w="2905" w:type="dxa"/>
          </w:tcPr>
          <w:p w:rsidR="00F34410" w:rsidRPr="00BF767D" w:rsidRDefault="00F34410" w:rsidP="00F34410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78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18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Tel</w:t>
            </w:r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(as)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pareil</w:t>
            </w:r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(the 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same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identical</w:t>
            </w:r>
            <w:proofErr w:type="spellEnd"/>
            <w:r w:rsidR="00AF6CDA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semblable</w:t>
            </w:r>
            <w:r w:rsidR="00D94753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D94753" w:rsidRPr="00BF767D">
              <w:rPr>
                <w:rFonts w:ascii="Times New Roman" w:hAnsi="Times New Roman" w:cs="Times New Roman"/>
                <w:sz w:val="23"/>
                <w:szCs w:val="23"/>
              </w:rPr>
              <w:t>such</w:t>
            </w:r>
            <w:proofErr w:type="spellEnd"/>
            <w:r w:rsidR="00D94753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D94753" w:rsidRPr="00BF767D">
              <w:rPr>
                <w:rFonts w:ascii="Times New Roman" w:hAnsi="Times New Roman" w:cs="Times New Roman"/>
                <w:sz w:val="23"/>
                <w:szCs w:val="23"/>
              </w:rPr>
              <w:t>similar</w:t>
            </w:r>
            <w:proofErr w:type="spellEnd"/>
            <w:r w:rsidR="00D94753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comparable</w:t>
            </w:r>
            <w:r w:rsidR="00D94753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D94753" w:rsidRPr="00BF767D">
              <w:rPr>
                <w:rFonts w:ascii="Times New Roman" w:hAnsi="Times New Roman" w:cs="Times New Roman"/>
                <w:sz w:val="23"/>
                <w:szCs w:val="23"/>
              </w:rPr>
              <w:t>similar</w:t>
            </w:r>
            <w:proofErr w:type="spellEnd"/>
            <w:r w:rsidR="00D94753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etc.</w:t>
            </w:r>
          </w:p>
        </w:tc>
      </w:tr>
      <w:tr w:rsidR="00FD5C39" w:rsidRPr="00BF767D" w:rsidTr="00BF767D">
        <w:tc>
          <w:tcPr>
            <w:tcW w:w="1615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Verbes</w:t>
            </w:r>
          </w:p>
        </w:tc>
        <w:tc>
          <w:tcPr>
            <w:tcW w:w="2905" w:type="dxa"/>
          </w:tcPr>
          <w:p w:rsidR="00F34410" w:rsidRPr="00BF767D" w:rsidRDefault="00F34410" w:rsidP="00DB16D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Provenir de</w:t>
            </w:r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come </w:t>
            </w:r>
            <w:proofErr w:type="spellStart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>from</w:t>
            </w:r>
            <w:proofErr w:type="spellEnd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résulter de</w:t>
            </w:r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</w:t>
            </w:r>
            <w:proofErr w:type="spellStart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>result</w:t>
            </w:r>
            <w:proofErr w:type="spellEnd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>from</w:t>
            </w:r>
            <w:proofErr w:type="spellEnd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>be</w:t>
            </w:r>
            <w:proofErr w:type="spellEnd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due to)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découler de</w:t>
            </w:r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come out of)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et tous les verbes qui introduisent la conséquence lorsqu’ils sont utilisés</w:t>
            </w:r>
            <w:r w:rsidR="00143643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à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la forme passive.</w:t>
            </w:r>
          </w:p>
        </w:tc>
        <w:tc>
          <w:tcPr>
            <w:tcW w:w="2278" w:type="dxa"/>
          </w:tcPr>
          <w:p w:rsidR="00F34410" w:rsidRPr="00BF767D" w:rsidRDefault="00F34410" w:rsidP="0017726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Causer</w:t>
            </w:r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</w:t>
            </w:r>
            <w:proofErr w:type="spellStart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>be</w:t>
            </w:r>
            <w:proofErr w:type="spellEnd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the cause of)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143643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entraî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ner</w:t>
            </w:r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pull off, lead to)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provoquer</w:t>
            </w:r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</w:t>
            </w:r>
            <w:proofErr w:type="spellStart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>provoke</w:t>
            </w:r>
            <w:proofErr w:type="spellEnd"/>
            <w:r w:rsidR="00DB16D2" w:rsidRPr="00BF767D">
              <w:rPr>
                <w:rFonts w:ascii="Times New Roman" w:hAnsi="Times New Roman" w:cs="Times New Roman"/>
                <w:sz w:val="23"/>
                <w:szCs w:val="23"/>
              </w:rPr>
              <w:t>, cause)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engendrer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cause,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produce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create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influencer, amener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lead)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occasionner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cause,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bring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about)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arriver, résulter, suivre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follow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s’ensuivre, dériver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stem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from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come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from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etc.</w:t>
            </w:r>
          </w:p>
        </w:tc>
        <w:tc>
          <w:tcPr>
            <w:tcW w:w="2218" w:type="dxa"/>
          </w:tcPr>
          <w:p w:rsidR="00F34410" w:rsidRPr="00BF767D" w:rsidRDefault="00F34410" w:rsidP="0017726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Ressembler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(look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like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para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î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tre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appear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seem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s</w:t>
            </w:r>
            <w:r w:rsidR="00143643" w:rsidRPr="00BF767D">
              <w:rPr>
                <w:rFonts w:ascii="Times New Roman" w:hAnsi="Times New Roman" w:cs="Times New Roman"/>
                <w:sz w:val="23"/>
                <w:szCs w:val="23"/>
              </w:rPr>
              <w:t>embler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seem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="00143643" w:rsidRPr="00BF767D">
              <w:rPr>
                <w:rFonts w:ascii="Times New Roman" w:hAnsi="Times New Roman" w:cs="Times New Roman"/>
                <w:sz w:val="23"/>
                <w:szCs w:val="23"/>
              </w:rPr>
              <w:t>, comparer, faire penser à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</w:t>
            </w:r>
            <w:proofErr w:type="spellStart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remind</w:t>
            </w:r>
            <w:proofErr w:type="spellEnd"/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etc.</w:t>
            </w:r>
          </w:p>
        </w:tc>
      </w:tr>
      <w:tr w:rsidR="00FD5C39" w:rsidRPr="00BF767D" w:rsidTr="00BF767D">
        <w:tc>
          <w:tcPr>
            <w:tcW w:w="1615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Noms</w:t>
            </w:r>
          </w:p>
        </w:tc>
        <w:tc>
          <w:tcPr>
            <w:tcW w:w="2905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Cause, motif</w:t>
            </w:r>
            <w:r w:rsidR="0017726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DC03B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(motive, </w:t>
            </w:r>
            <w:proofErr w:type="spellStart"/>
            <w:r w:rsidR="00DC03BC" w:rsidRPr="00BF767D">
              <w:rPr>
                <w:rFonts w:ascii="Times New Roman" w:hAnsi="Times New Roman" w:cs="Times New Roman"/>
                <w:sz w:val="23"/>
                <w:szCs w:val="23"/>
              </w:rPr>
              <w:t>reason</w:t>
            </w:r>
            <w:proofErr w:type="spellEnd"/>
            <w:r w:rsidR="00DC03BC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origine, mobile</w:t>
            </w:r>
            <w:r w:rsidR="00DC03B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DC03BC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(motive, </w:t>
            </w:r>
            <w:proofErr w:type="spellStart"/>
            <w:r w:rsidR="00DC03BC" w:rsidRPr="00BF767D">
              <w:rPr>
                <w:rFonts w:ascii="Times New Roman" w:hAnsi="Times New Roman" w:cs="Times New Roman"/>
                <w:sz w:val="23"/>
                <w:szCs w:val="23"/>
              </w:rPr>
              <w:t>reason</w:t>
            </w:r>
            <w:proofErr w:type="spellEnd"/>
            <w:r w:rsidR="00DC03BC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raison, source, facteur, etc.</w:t>
            </w:r>
          </w:p>
        </w:tc>
        <w:tc>
          <w:tcPr>
            <w:tcW w:w="2278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Résultat, effet, conséquence, répercussion, réaction, séquelle</w:t>
            </w:r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after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effect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retombée</w:t>
            </w:r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fallout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etc.</w:t>
            </w:r>
          </w:p>
        </w:tc>
        <w:tc>
          <w:tcPr>
            <w:tcW w:w="2218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Comparaison</w:t>
            </w:r>
          </w:p>
        </w:tc>
      </w:tr>
      <w:tr w:rsidR="00FD5C39" w:rsidRPr="00BF767D" w:rsidTr="00BF767D">
        <w:tc>
          <w:tcPr>
            <w:tcW w:w="1615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Adverbes</w:t>
            </w:r>
          </w:p>
        </w:tc>
        <w:tc>
          <w:tcPr>
            <w:tcW w:w="2905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Effectivement</w:t>
            </w:r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actually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2278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Conséquemment</w:t>
            </w:r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consequently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2218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Comparativement </w:t>
            </w:r>
            <w:r w:rsidR="00143643" w:rsidRPr="00BF767D">
              <w:rPr>
                <w:rFonts w:ascii="Times New Roman" w:hAnsi="Times New Roman" w:cs="Times New Roman"/>
                <w:sz w:val="23"/>
                <w:szCs w:val="23"/>
              </w:rPr>
              <w:t>à, contrairement à</w:t>
            </w:r>
          </w:p>
        </w:tc>
      </w:tr>
      <w:tr w:rsidR="00FD5C39" w:rsidRPr="00BF767D" w:rsidTr="00BF767D">
        <w:tc>
          <w:tcPr>
            <w:tcW w:w="1615" w:type="dxa"/>
          </w:tcPr>
          <w:p w:rsidR="00F34410" w:rsidRPr="00BF767D" w:rsidRDefault="00143643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Prépositions</w:t>
            </w:r>
          </w:p>
        </w:tc>
        <w:tc>
          <w:tcPr>
            <w:tcW w:w="2905" w:type="dxa"/>
          </w:tcPr>
          <w:p w:rsidR="00F34410" w:rsidRPr="00BF767D" w:rsidRDefault="00143643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à</w:t>
            </w:r>
            <w:r w:rsidR="00F34410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cause de</w:t>
            </w:r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because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of)</w:t>
            </w:r>
            <w:r w:rsidR="00F34410" w:rsidRPr="00BF767D">
              <w:rPr>
                <w:rFonts w:ascii="Times New Roman" w:hAnsi="Times New Roman" w:cs="Times New Roman"/>
                <w:sz w:val="23"/>
                <w:szCs w:val="23"/>
              </w:rPr>
              <w:t>, grâce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à</w:t>
            </w:r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thanks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to)</w:t>
            </w:r>
            <w:r w:rsidR="00F34410" w:rsidRPr="00BF767D">
              <w:rPr>
                <w:rFonts w:ascii="Times New Roman" w:hAnsi="Times New Roman" w:cs="Times New Roman"/>
                <w:sz w:val="23"/>
                <w:szCs w:val="23"/>
              </w:rPr>
              <w:t>, étant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donné</w:t>
            </w:r>
            <w:r w:rsidR="00F34410" w:rsidRPr="00BF767D">
              <w:rPr>
                <w:rFonts w:ascii="Times New Roman" w:hAnsi="Times New Roman" w:cs="Times New Roman"/>
                <w:sz w:val="23"/>
                <w:szCs w:val="23"/>
              </w:rPr>
              <w:t>, en raison de, compte tenu de</w:t>
            </w:r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considering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that</w:t>
            </w:r>
            <w:proofErr w:type="spellEnd"/>
            <w:r w:rsidR="00F34410" w:rsidRPr="00BF767D">
              <w:rPr>
                <w:rFonts w:ascii="Times New Roman" w:hAnsi="Times New Roman" w:cs="Times New Roman"/>
                <w:sz w:val="23"/>
                <w:szCs w:val="23"/>
              </w:rPr>
              <w:t>, en effet</w:t>
            </w:r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(in 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fact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="00F34410" w:rsidRPr="00BF767D">
              <w:rPr>
                <w:rFonts w:ascii="Times New Roman" w:hAnsi="Times New Roman" w:cs="Times New Roman"/>
                <w:sz w:val="23"/>
                <w:szCs w:val="23"/>
              </w:rPr>
              <w:t>, etc.</w:t>
            </w:r>
          </w:p>
        </w:tc>
        <w:tc>
          <w:tcPr>
            <w:tcW w:w="2278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Au point de</w:t>
            </w:r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(to the 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extent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that</w:t>
            </w:r>
            <w:proofErr w:type="spellEnd"/>
            <w:r w:rsidR="00FD5C39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jusqu’à</w:t>
            </w:r>
            <w:r w:rsidR="00BF767D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proofErr w:type="spellStart"/>
            <w:r w:rsidR="00BF767D" w:rsidRPr="00BF767D">
              <w:rPr>
                <w:rFonts w:ascii="Times New Roman" w:hAnsi="Times New Roman" w:cs="Times New Roman"/>
                <w:sz w:val="23"/>
                <w:szCs w:val="23"/>
              </w:rPr>
              <w:t>even</w:t>
            </w:r>
            <w:proofErr w:type="spellEnd"/>
            <w:r w:rsidR="00BF767D" w:rsidRPr="00BF767D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>, en conséquence, par conséquent, etc.</w:t>
            </w:r>
          </w:p>
        </w:tc>
        <w:tc>
          <w:tcPr>
            <w:tcW w:w="2218" w:type="dxa"/>
          </w:tcPr>
          <w:p w:rsidR="00F34410" w:rsidRPr="00BF767D" w:rsidRDefault="00F34410" w:rsidP="00F34410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En </w:t>
            </w:r>
            <w:r w:rsidR="00BF767D" w:rsidRPr="00BF767D">
              <w:rPr>
                <w:rFonts w:ascii="Times New Roman" w:hAnsi="Times New Roman" w:cs="Times New Roman"/>
                <w:sz w:val="23"/>
                <w:szCs w:val="23"/>
              </w:rPr>
              <w:t>comparaison, à coté</w:t>
            </w:r>
            <w:r w:rsidR="00143643"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de, par rapport à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="00143643" w:rsidRPr="00BF767D">
              <w:rPr>
                <w:rFonts w:ascii="Times New Roman" w:hAnsi="Times New Roman" w:cs="Times New Roman"/>
                <w:sz w:val="23"/>
                <w:szCs w:val="23"/>
              </w:rPr>
              <w:t>à titre de comparaison, à</w:t>
            </w:r>
            <w:r w:rsidRPr="00BF767D">
              <w:rPr>
                <w:rFonts w:ascii="Times New Roman" w:hAnsi="Times New Roman" w:cs="Times New Roman"/>
                <w:sz w:val="23"/>
                <w:szCs w:val="23"/>
              </w:rPr>
              <w:t xml:space="preserve"> la manière de, etc.</w:t>
            </w:r>
          </w:p>
        </w:tc>
      </w:tr>
    </w:tbl>
    <w:p w:rsidR="00F34410" w:rsidRPr="00BF767D" w:rsidRDefault="00F34410" w:rsidP="00F34410">
      <w:pPr>
        <w:jc w:val="center"/>
        <w:rPr>
          <w:rFonts w:ascii="Times New Roman" w:hAnsi="Times New Roman" w:cs="Times New Roman"/>
          <w:sz w:val="23"/>
          <w:szCs w:val="23"/>
        </w:rPr>
      </w:pPr>
    </w:p>
    <w:sectPr w:rsidR="00F34410" w:rsidRPr="00BF767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410"/>
    <w:rsid w:val="000B5079"/>
    <w:rsid w:val="00143643"/>
    <w:rsid w:val="0017726C"/>
    <w:rsid w:val="002B5978"/>
    <w:rsid w:val="00410BEA"/>
    <w:rsid w:val="00756840"/>
    <w:rsid w:val="00AF6CDA"/>
    <w:rsid w:val="00BF767D"/>
    <w:rsid w:val="00D41224"/>
    <w:rsid w:val="00D94753"/>
    <w:rsid w:val="00DB16D2"/>
    <w:rsid w:val="00DC03BC"/>
    <w:rsid w:val="00EA0440"/>
    <w:rsid w:val="00F34410"/>
    <w:rsid w:val="00F40EC1"/>
    <w:rsid w:val="00FD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C7228"/>
  <w15:chartTrackingRefBased/>
  <w15:docId w15:val="{69344922-ABEC-4CA6-96EC-21AA8ED34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44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77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 Bayer</dc:creator>
  <cp:keywords/>
  <dc:description/>
  <cp:lastModifiedBy>charles millette</cp:lastModifiedBy>
  <cp:revision>2</cp:revision>
  <dcterms:created xsi:type="dcterms:W3CDTF">2016-05-08T22:58:00Z</dcterms:created>
  <dcterms:modified xsi:type="dcterms:W3CDTF">2016-05-08T22:58:00Z</dcterms:modified>
</cp:coreProperties>
</file>