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B3E48" w:rsidRPr="007B3E48" w:rsidRDefault="007B3E48" w:rsidP="007B3E48">
      <w:pPr>
        <w:shd w:val="clear" w:color="auto" w:fill="FFFFFF"/>
        <w:spacing w:after="0" w:line="348" w:lineRule="atLeast"/>
        <w:outlineLvl w:val="0"/>
        <w:rPr>
          <w:rFonts w:ascii="Arial" w:eastAsia="Times New Roman" w:hAnsi="Arial" w:cs="Arial"/>
          <w:b/>
          <w:bCs/>
          <w:color w:val="737373"/>
          <w:spacing w:val="-12"/>
          <w:kern w:val="36"/>
          <w:sz w:val="35"/>
          <w:szCs w:val="35"/>
          <w:lang w:val="fr-FR"/>
        </w:rPr>
      </w:pPr>
      <w:r w:rsidRPr="007B3E48">
        <w:rPr>
          <w:rFonts w:ascii="Arial" w:eastAsia="Times New Roman" w:hAnsi="Arial" w:cs="Arial"/>
          <w:b/>
          <w:bCs/>
          <w:color w:val="737373"/>
          <w:spacing w:val="-12"/>
          <w:kern w:val="36"/>
          <w:sz w:val="35"/>
          <w:szCs w:val="35"/>
          <w:lang w:val="fr-FR"/>
        </w:rPr>
        <w:t>L’alcool chez les jeunes à l’adolescence en France</w:t>
      </w:r>
    </w:p>
    <w:p w:rsidR="007B3E48" w:rsidRPr="007B3E48" w:rsidRDefault="007B3E48" w:rsidP="007B3E48">
      <w:pPr>
        <w:shd w:val="clear" w:color="auto" w:fill="FFFFFF"/>
        <w:spacing w:after="0" w:line="240" w:lineRule="auto"/>
        <w:rPr>
          <w:rFonts w:ascii="Verdana" w:eastAsia="Times New Roman" w:hAnsi="Verdana" w:cs="Times New Roman"/>
          <w:color w:val="535353"/>
          <w:sz w:val="14"/>
          <w:szCs w:val="14"/>
          <w:lang w:val="fr-FR"/>
        </w:rPr>
      </w:pPr>
      <w:r w:rsidRPr="007B3E48">
        <w:rPr>
          <w:rFonts w:ascii="Verdana" w:eastAsia="Times New Roman" w:hAnsi="Verdana" w:cs="Times New Roman"/>
          <w:color w:val="535353"/>
          <w:sz w:val="14"/>
          <w:szCs w:val="14"/>
          <w:lang w:val="fr-FR"/>
        </w:rPr>
        <w:br w:type="textWrapping" w:clear="all"/>
      </w:r>
    </w:p>
    <w:p w:rsidR="007B3E48" w:rsidRPr="007B3E48" w:rsidRDefault="007B3E48" w:rsidP="007B3E48">
      <w:pPr>
        <w:shd w:val="clear" w:color="auto" w:fill="FFFFFF"/>
        <w:spacing w:after="0" w:line="204" w:lineRule="atLeast"/>
        <w:rPr>
          <w:rFonts w:ascii="Verdana" w:eastAsia="Times New Roman" w:hAnsi="Verdana" w:cs="Times New Roman"/>
          <w:color w:val="333333"/>
          <w:sz w:val="14"/>
          <w:szCs w:val="14"/>
          <w:lang w:val="fr-FR"/>
        </w:rPr>
      </w:pPr>
      <w:r w:rsidRPr="007B3E48">
        <w:rPr>
          <w:rFonts w:ascii="Verdana" w:eastAsia="Times New Roman" w:hAnsi="Verdana" w:cs="Times New Roman"/>
          <w:color w:val="333333"/>
          <w:sz w:val="14"/>
          <w:szCs w:val="14"/>
          <w:lang w:val="fr-FR"/>
        </w:rPr>
        <w:t>Dans notre société, l’alcool affiche son omniprésence. Son influence, voire son attrait sont perçus très tôt par les enfants.</w:t>
      </w:r>
      <w:r w:rsidRPr="007B3E48">
        <w:rPr>
          <w:rFonts w:ascii="Verdana" w:eastAsia="Times New Roman" w:hAnsi="Verdana" w:cs="Times New Roman"/>
          <w:color w:val="333333"/>
          <w:sz w:val="14"/>
          <w:szCs w:val="14"/>
          <w:lang w:val="fr-FR"/>
        </w:rPr>
        <w:br/>
        <w:t>A l’adolescence, selon les individus, sa consommation peut répondre au besoin d’identification, d’indépendance ou correspondre à l’une des conduites à risque adoptées à cet âge. Les jeunes en France et dans de nombreux pays d’Europe boivent de plus en plus et de plus en plus tôt.</w:t>
      </w:r>
    </w:p>
    <w:p w:rsidR="007B3E48" w:rsidRPr="007B3E48" w:rsidRDefault="007B3E48" w:rsidP="007B3E48">
      <w:pPr>
        <w:shd w:val="clear" w:color="auto" w:fill="FFFFFF"/>
        <w:spacing w:after="0" w:line="204" w:lineRule="atLeast"/>
        <w:rPr>
          <w:rFonts w:ascii="Verdana" w:eastAsia="Times New Roman" w:hAnsi="Verdana" w:cs="Times New Roman"/>
          <w:color w:val="333333"/>
          <w:sz w:val="14"/>
          <w:szCs w:val="14"/>
        </w:rPr>
      </w:pPr>
      <w:r w:rsidRPr="007B3E48">
        <w:rPr>
          <w:rFonts w:ascii="Verdana" w:eastAsia="Times New Roman" w:hAnsi="Verdana" w:cs="Times New Roman"/>
          <w:color w:val="333333"/>
          <w:sz w:val="14"/>
          <w:szCs w:val="14"/>
          <w:lang w:val="fr-FR"/>
        </w:rPr>
        <w:t>Mais les modes de consommation ont changé !</w:t>
      </w:r>
      <w:r w:rsidRPr="007B3E48">
        <w:rPr>
          <w:rFonts w:ascii="Verdana" w:eastAsia="Times New Roman" w:hAnsi="Verdana" w:cs="Times New Roman"/>
          <w:color w:val="333333"/>
          <w:sz w:val="14"/>
          <w:szCs w:val="14"/>
          <w:lang w:val="fr-FR"/>
        </w:rPr>
        <w:br/>
        <w:t xml:space="preserve">Certains jeunes cherchent à boire le plus possible, le plus rapidement pour avoir un maximum d’effet. </w:t>
      </w:r>
      <w:proofErr w:type="spellStart"/>
      <w:r w:rsidRPr="007B3E48">
        <w:rPr>
          <w:rFonts w:ascii="Verdana" w:eastAsia="Times New Roman" w:hAnsi="Verdana" w:cs="Times New Roman"/>
          <w:color w:val="333333"/>
          <w:sz w:val="14"/>
          <w:szCs w:val="14"/>
        </w:rPr>
        <w:t>Ce</w:t>
      </w:r>
      <w:proofErr w:type="spellEnd"/>
      <w:r w:rsidRPr="007B3E48">
        <w:rPr>
          <w:rFonts w:ascii="Verdana" w:eastAsia="Times New Roman" w:hAnsi="Verdana" w:cs="Times New Roman"/>
          <w:color w:val="333333"/>
          <w:sz w:val="14"/>
          <w:szCs w:val="14"/>
        </w:rPr>
        <w:t xml:space="preserve"> </w:t>
      </w:r>
      <w:proofErr w:type="spellStart"/>
      <w:r w:rsidRPr="007B3E48">
        <w:rPr>
          <w:rFonts w:ascii="Verdana" w:eastAsia="Times New Roman" w:hAnsi="Verdana" w:cs="Times New Roman"/>
          <w:color w:val="333333"/>
          <w:sz w:val="14"/>
          <w:szCs w:val="14"/>
        </w:rPr>
        <w:t>phénomène</w:t>
      </w:r>
      <w:proofErr w:type="spellEnd"/>
      <w:r w:rsidRPr="007B3E48">
        <w:rPr>
          <w:rFonts w:ascii="Verdana" w:eastAsia="Times New Roman" w:hAnsi="Verdana" w:cs="Times New Roman"/>
          <w:color w:val="333333"/>
          <w:sz w:val="14"/>
          <w:szCs w:val="14"/>
        </w:rPr>
        <w:t xml:space="preserve"> </w:t>
      </w:r>
      <w:proofErr w:type="spellStart"/>
      <w:proofErr w:type="gramStart"/>
      <w:r w:rsidRPr="007B3E48">
        <w:rPr>
          <w:rFonts w:ascii="Verdana" w:eastAsia="Times New Roman" w:hAnsi="Verdana" w:cs="Times New Roman"/>
          <w:color w:val="333333"/>
          <w:sz w:val="14"/>
          <w:szCs w:val="14"/>
        </w:rPr>
        <w:t>est</w:t>
      </w:r>
      <w:proofErr w:type="spellEnd"/>
      <w:proofErr w:type="gramEnd"/>
      <w:r w:rsidRPr="007B3E48">
        <w:rPr>
          <w:rFonts w:ascii="Verdana" w:eastAsia="Times New Roman" w:hAnsi="Verdana" w:cs="Times New Roman"/>
          <w:color w:val="333333"/>
          <w:sz w:val="14"/>
          <w:szCs w:val="14"/>
        </w:rPr>
        <w:t xml:space="preserve"> </w:t>
      </w:r>
      <w:proofErr w:type="spellStart"/>
      <w:r w:rsidRPr="007B3E48">
        <w:rPr>
          <w:rFonts w:ascii="Verdana" w:eastAsia="Times New Roman" w:hAnsi="Verdana" w:cs="Times New Roman"/>
          <w:color w:val="333333"/>
          <w:sz w:val="14"/>
          <w:szCs w:val="14"/>
        </w:rPr>
        <w:t>appelé</w:t>
      </w:r>
      <w:proofErr w:type="spellEnd"/>
      <w:r w:rsidRPr="007B3E48">
        <w:rPr>
          <w:rFonts w:ascii="Verdana" w:eastAsia="Times New Roman" w:hAnsi="Verdana" w:cs="Times New Roman"/>
          <w:color w:val="333333"/>
          <w:sz w:val="14"/>
          <w:szCs w:val="14"/>
        </w:rPr>
        <w:t xml:space="preserve"> « binge drinking » au </w:t>
      </w:r>
      <w:proofErr w:type="spellStart"/>
      <w:r w:rsidRPr="007B3E48">
        <w:rPr>
          <w:rFonts w:ascii="Verdana" w:eastAsia="Times New Roman" w:hAnsi="Verdana" w:cs="Times New Roman"/>
          <w:color w:val="333333"/>
          <w:sz w:val="14"/>
          <w:szCs w:val="14"/>
        </w:rPr>
        <w:t>Royaume-Uni</w:t>
      </w:r>
      <w:proofErr w:type="spellEnd"/>
      <w:r w:rsidRPr="007B3E48">
        <w:rPr>
          <w:rFonts w:ascii="Verdana" w:eastAsia="Times New Roman" w:hAnsi="Verdana" w:cs="Times New Roman"/>
          <w:color w:val="333333"/>
          <w:sz w:val="14"/>
          <w:szCs w:val="14"/>
        </w:rPr>
        <w:t>.</w:t>
      </w:r>
    </w:p>
    <w:p w:rsidR="007B3E48" w:rsidRPr="007B3E48" w:rsidRDefault="007B3E48" w:rsidP="007B3E48">
      <w:pPr>
        <w:shd w:val="clear" w:color="auto" w:fill="FFFFFF"/>
        <w:spacing w:before="36" w:after="36" w:line="204" w:lineRule="atLeast"/>
        <w:jc w:val="center"/>
        <w:rPr>
          <w:rFonts w:ascii="Verdana" w:eastAsia="Times New Roman" w:hAnsi="Verdana" w:cs="Times New Roman"/>
          <w:color w:val="333333"/>
          <w:sz w:val="14"/>
          <w:szCs w:val="14"/>
        </w:rPr>
      </w:pPr>
    </w:p>
    <w:p w:rsidR="007B3E48" w:rsidRPr="007B3E48" w:rsidRDefault="007B3E48" w:rsidP="007B3E48">
      <w:pPr>
        <w:shd w:val="clear" w:color="auto" w:fill="FFFFFF"/>
        <w:spacing w:after="0" w:line="204" w:lineRule="atLeast"/>
        <w:rPr>
          <w:rFonts w:ascii="Verdana" w:eastAsia="Times New Roman" w:hAnsi="Verdana" w:cs="Times New Roman"/>
          <w:color w:val="333333"/>
          <w:sz w:val="14"/>
          <w:szCs w:val="14"/>
          <w:lang w:val="fr-FR"/>
        </w:rPr>
      </w:pPr>
      <w:r w:rsidRPr="007B3E48">
        <w:rPr>
          <w:rFonts w:ascii="Verdana" w:eastAsia="Times New Roman" w:hAnsi="Verdana" w:cs="Times New Roman"/>
          <w:b/>
          <w:bCs/>
          <w:color w:val="3366FF"/>
          <w:sz w:val="14"/>
          <w:lang w:val="fr-FR"/>
        </w:rPr>
        <w:t xml:space="preserve">Où </w:t>
      </w:r>
      <w:proofErr w:type="spellStart"/>
      <w:r w:rsidRPr="007B3E48">
        <w:rPr>
          <w:rFonts w:ascii="Verdana" w:eastAsia="Times New Roman" w:hAnsi="Verdana" w:cs="Times New Roman"/>
          <w:b/>
          <w:bCs/>
          <w:color w:val="3366FF"/>
          <w:sz w:val="14"/>
          <w:lang w:val="fr-FR"/>
        </w:rPr>
        <w:t>boit-on</w:t>
      </w:r>
      <w:proofErr w:type="spellEnd"/>
      <w:r w:rsidRPr="007B3E48">
        <w:rPr>
          <w:rFonts w:ascii="Verdana" w:eastAsia="Times New Roman" w:hAnsi="Verdana" w:cs="Times New Roman"/>
          <w:b/>
          <w:bCs/>
          <w:color w:val="3366FF"/>
          <w:sz w:val="14"/>
          <w:lang w:val="fr-FR"/>
        </w:rPr>
        <w:t xml:space="preserve"> quand on est jeune ?</w:t>
      </w:r>
    </w:p>
    <w:p w:rsidR="007B3E48" w:rsidRPr="007B3E48" w:rsidRDefault="007B3E48" w:rsidP="007B3E48">
      <w:pPr>
        <w:shd w:val="clear" w:color="auto" w:fill="FFFFFF"/>
        <w:spacing w:after="0" w:line="204" w:lineRule="atLeast"/>
        <w:rPr>
          <w:rFonts w:ascii="Verdana" w:eastAsia="Times New Roman" w:hAnsi="Verdana" w:cs="Times New Roman"/>
          <w:color w:val="333333"/>
          <w:sz w:val="14"/>
          <w:szCs w:val="14"/>
          <w:lang w:val="fr-FR"/>
        </w:rPr>
      </w:pPr>
      <w:r w:rsidRPr="007B3E48">
        <w:rPr>
          <w:rFonts w:ascii="Verdana" w:eastAsia="Times New Roman" w:hAnsi="Verdana" w:cs="Times New Roman"/>
          <w:color w:val="333333"/>
          <w:sz w:val="14"/>
          <w:szCs w:val="14"/>
          <w:lang w:val="fr-FR"/>
        </w:rPr>
        <w:t>L’entrée dans la consommation se fait dans un contexte familial, que ce soit à la maison ou au restaurant. 70% des jeunes déclarent consommer en famille à 13-14 ans.</w:t>
      </w:r>
      <w:r w:rsidRPr="007B3E48">
        <w:rPr>
          <w:rFonts w:ascii="Verdana" w:eastAsia="Times New Roman" w:hAnsi="Verdana" w:cs="Times New Roman"/>
          <w:color w:val="333333"/>
          <w:sz w:val="14"/>
          <w:szCs w:val="14"/>
          <w:lang w:val="fr-FR"/>
        </w:rPr>
        <w:br/>
        <w:t>La consommation reste ainsi « encadrée » par des adultes.</w:t>
      </w:r>
      <w:r w:rsidRPr="007B3E48">
        <w:rPr>
          <w:rFonts w:ascii="Verdana" w:eastAsia="Times New Roman" w:hAnsi="Verdana" w:cs="Times New Roman"/>
          <w:color w:val="333333"/>
          <w:sz w:val="14"/>
          <w:szCs w:val="14"/>
          <w:lang w:val="fr-FR"/>
        </w:rPr>
        <w:br/>
        <w:t>Plus on grandit, moins on consomme en famille et plus on consomme en-dehors de chez soi : chez des amis ou au café.</w:t>
      </w:r>
      <w:r w:rsidRPr="007B3E48">
        <w:rPr>
          <w:rFonts w:ascii="Verdana" w:eastAsia="Times New Roman" w:hAnsi="Verdana" w:cs="Times New Roman"/>
          <w:color w:val="333333"/>
          <w:sz w:val="14"/>
          <w:szCs w:val="14"/>
          <w:lang w:val="fr-FR"/>
        </w:rPr>
        <w:br/>
        <w:t>A 19-20 ans, les trois-quarts de l’échantillon consomment plutôt hors de leur domicile, le week-end et le soir.</w:t>
      </w:r>
    </w:p>
    <w:p w:rsidR="007B3E48" w:rsidRPr="007B3E48" w:rsidRDefault="007B3E48" w:rsidP="007B3E48">
      <w:pPr>
        <w:shd w:val="clear" w:color="auto" w:fill="FFFFFF"/>
        <w:spacing w:after="0" w:line="204" w:lineRule="atLeast"/>
        <w:rPr>
          <w:rFonts w:ascii="Verdana" w:eastAsia="Times New Roman" w:hAnsi="Verdana" w:cs="Times New Roman"/>
          <w:color w:val="333333"/>
          <w:sz w:val="14"/>
          <w:szCs w:val="14"/>
          <w:lang w:val="fr-FR"/>
        </w:rPr>
      </w:pPr>
      <w:r w:rsidRPr="007B3E48">
        <w:rPr>
          <w:rFonts w:ascii="Verdana" w:eastAsia="Times New Roman" w:hAnsi="Verdana" w:cs="Times New Roman"/>
          <w:b/>
          <w:bCs/>
          <w:color w:val="3366FF"/>
          <w:sz w:val="14"/>
          <w:lang w:val="fr-FR"/>
        </w:rPr>
        <w:t xml:space="preserve">Quand </w:t>
      </w:r>
      <w:proofErr w:type="spellStart"/>
      <w:r w:rsidRPr="007B3E48">
        <w:rPr>
          <w:rFonts w:ascii="Verdana" w:eastAsia="Times New Roman" w:hAnsi="Verdana" w:cs="Times New Roman"/>
          <w:b/>
          <w:bCs/>
          <w:color w:val="3366FF"/>
          <w:sz w:val="14"/>
          <w:lang w:val="fr-FR"/>
        </w:rPr>
        <w:t>boit-on</w:t>
      </w:r>
      <w:proofErr w:type="spellEnd"/>
      <w:r w:rsidRPr="007B3E48">
        <w:rPr>
          <w:rFonts w:ascii="Verdana" w:eastAsia="Times New Roman" w:hAnsi="Verdana" w:cs="Times New Roman"/>
          <w:b/>
          <w:bCs/>
          <w:color w:val="3366FF"/>
          <w:sz w:val="14"/>
          <w:lang w:val="fr-FR"/>
        </w:rPr>
        <w:t xml:space="preserve"> ?</w:t>
      </w:r>
    </w:p>
    <w:p w:rsidR="007B3E48" w:rsidRPr="007B3E48" w:rsidRDefault="007B3E48" w:rsidP="007B3E48">
      <w:pPr>
        <w:shd w:val="clear" w:color="auto" w:fill="FFFFFF"/>
        <w:spacing w:after="0" w:line="204" w:lineRule="atLeast"/>
        <w:rPr>
          <w:rFonts w:ascii="Verdana" w:eastAsia="Times New Roman" w:hAnsi="Verdana" w:cs="Times New Roman"/>
          <w:color w:val="333333"/>
          <w:sz w:val="14"/>
          <w:szCs w:val="14"/>
          <w:lang w:val="fr-FR"/>
        </w:rPr>
      </w:pPr>
      <w:r w:rsidRPr="007B3E48">
        <w:rPr>
          <w:rFonts w:ascii="Verdana" w:eastAsia="Times New Roman" w:hAnsi="Verdana" w:cs="Times New Roman"/>
          <w:color w:val="333333"/>
          <w:sz w:val="14"/>
          <w:szCs w:val="14"/>
          <w:lang w:val="fr-FR"/>
        </w:rPr>
        <w:t>Les jeunes consomment principalement le week-end, pour 90% d’entre eux et, avec l’âge, le vendredi prend la place du dimanche.</w:t>
      </w:r>
      <w:r w:rsidRPr="007B3E48">
        <w:rPr>
          <w:rFonts w:ascii="Verdana" w:eastAsia="Times New Roman" w:hAnsi="Verdana" w:cs="Times New Roman"/>
          <w:color w:val="333333"/>
          <w:sz w:val="14"/>
          <w:szCs w:val="14"/>
          <w:lang w:val="fr-FR"/>
        </w:rPr>
        <w:br/>
        <w:t>Fait surprenant, c’est plutôt le goût et l’occasion offerte de boire que le prix qui motivent la consommation de telle ou telle boisson.</w:t>
      </w:r>
    </w:p>
    <w:p w:rsidR="007B3E48" w:rsidRPr="007B3E48" w:rsidRDefault="007B3E48" w:rsidP="007B3E48">
      <w:pPr>
        <w:shd w:val="clear" w:color="auto" w:fill="FFFFFF"/>
        <w:spacing w:after="0" w:line="204" w:lineRule="atLeast"/>
        <w:rPr>
          <w:rFonts w:ascii="Verdana" w:eastAsia="Times New Roman" w:hAnsi="Verdana" w:cs="Times New Roman"/>
          <w:color w:val="333333"/>
          <w:sz w:val="14"/>
          <w:szCs w:val="14"/>
          <w:lang w:val="fr-FR"/>
        </w:rPr>
      </w:pPr>
      <w:r w:rsidRPr="007B3E48">
        <w:rPr>
          <w:rFonts w:ascii="Verdana" w:eastAsia="Times New Roman" w:hAnsi="Verdana" w:cs="Times New Roman"/>
          <w:b/>
          <w:bCs/>
          <w:color w:val="3366FF"/>
          <w:sz w:val="14"/>
          <w:lang w:val="fr-FR"/>
        </w:rPr>
        <w:t>Les garçons et l’alcool :</w:t>
      </w:r>
    </w:p>
    <w:p w:rsidR="007B3E48" w:rsidRPr="007B3E48" w:rsidRDefault="007B3E48" w:rsidP="007B3E48">
      <w:pPr>
        <w:shd w:val="clear" w:color="auto" w:fill="FFFFFF"/>
        <w:spacing w:after="0" w:line="204" w:lineRule="atLeast"/>
        <w:rPr>
          <w:rFonts w:ascii="Verdana" w:eastAsia="Times New Roman" w:hAnsi="Verdana" w:cs="Times New Roman"/>
          <w:color w:val="333333"/>
          <w:sz w:val="14"/>
          <w:szCs w:val="14"/>
          <w:lang w:val="fr-FR"/>
        </w:rPr>
      </w:pPr>
      <w:r w:rsidRPr="007B3E48">
        <w:rPr>
          <w:rFonts w:ascii="Verdana" w:eastAsia="Times New Roman" w:hAnsi="Verdana" w:cs="Times New Roman"/>
          <w:color w:val="333333"/>
          <w:sz w:val="14"/>
          <w:szCs w:val="14"/>
          <w:lang w:val="fr-FR"/>
        </w:rPr>
        <w:t>Du côté des garçons, le fait d’avoir un parent ayant fait des études supérieures est par exemple susceptible de favoriser la consommation de boissons alcoolisées.</w:t>
      </w:r>
      <w:r w:rsidRPr="007B3E48">
        <w:rPr>
          <w:rFonts w:ascii="Verdana" w:eastAsia="Times New Roman" w:hAnsi="Verdana" w:cs="Times New Roman"/>
          <w:color w:val="333333"/>
          <w:sz w:val="14"/>
          <w:szCs w:val="14"/>
          <w:lang w:val="fr-FR"/>
        </w:rPr>
        <w:br/>
        <w:t>De même, la pratique d’un sport semble augmenter la fréquence de consommation.</w:t>
      </w:r>
    </w:p>
    <w:p w:rsidR="007B3E48" w:rsidRPr="007B3E48" w:rsidRDefault="007B3E48" w:rsidP="007B3E48">
      <w:pPr>
        <w:shd w:val="clear" w:color="auto" w:fill="FFFFFF"/>
        <w:spacing w:after="0" w:line="204" w:lineRule="atLeast"/>
        <w:rPr>
          <w:rFonts w:ascii="Verdana" w:eastAsia="Times New Roman" w:hAnsi="Verdana" w:cs="Times New Roman"/>
          <w:color w:val="333333"/>
          <w:sz w:val="14"/>
          <w:szCs w:val="14"/>
          <w:lang w:val="fr-FR"/>
        </w:rPr>
      </w:pPr>
      <w:r w:rsidRPr="007B3E48">
        <w:rPr>
          <w:rFonts w:ascii="Verdana" w:eastAsia="Times New Roman" w:hAnsi="Verdana" w:cs="Times New Roman"/>
          <w:b/>
          <w:bCs/>
          <w:color w:val="3366FF"/>
          <w:sz w:val="14"/>
          <w:lang w:val="fr-FR"/>
        </w:rPr>
        <w:t>Les filles et l’alcool :</w:t>
      </w:r>
    </w:p>
    <w:p w:rsidR="007B3E48" w:rsidRPr="007B3E48" w:rsidRDefault="007B3E48" w:rsidP="007B3E48">
      <w:pPr>
        <w:shd w:val="clear" w:color="auto" w:fill="FFFFFF"/>
        <w:spacing w:after="0" w:line="204" w:lineRule="atLeast"/>
        <w:rPr>
          <w:rFonts w:ascii="Verdana" w:eastAsia="Times New Roman" w:hAnsi="Verdana" w:cs="Times New Roman"/>
          <w:color w:val="333333"/>
          <w:sz w:val="14"/>
          <w:szCs w:val="14"/>
          <w:lang w:val="fr-FR"/>
        </w:rPr>
      </w:pPr>
      <w:r w:rsidRPr="007B3E48">
        <w:rPr>
          <w:rFonts w:ascii="Verdana" w:eastAsia="Times New Roman" w:hAnsi="Verdana" w:cs="Times New Roman"/>
          <w:color w:val="333333"/>
          <w:sz w:val="14"/>
          <w:szCs w:val="14"/>
          <w:lang w:val="fr-FR"/>
        </w:rPr>
        <w:t>Pour ce qui concerne les filles, les facteurs sont plutôt d’ordre psycho-environnemental : une communication difficile avec les parents ou des difficultés d’adaptation scolaire.</w:t>
      </w:r>
      <w:r w:rsidRPr="007B3E48">
        <w:rPr>
          <w:rFonts w:ascii="Verdana" w:eastAsia="Times New Roman" w:hAnsi="Verdana" w:cs="Times New Roman"/>
          <w:color w:val="333333"/>
          <w:sz w:val="14"/>
          <w:szCs w:val="14"/>
          <w:lang w:val="fr-FR"/>
        </w:rPr>
        <w:br/>
        <w:t>La famille semble le facteur de régulation le plus évident.</w:t>
      </w:r>
    </w:p>
    <w:p w:rsidR="007B3E48" w:rsidRPr="007B3E48" w:rsidRDefault="007B3E48" w:rsidP="007B3E48">
      <w:pPr>
        <w:shd w:val="clear" w:color="auto" w:fill="FFFFFF"/>
        <w:spacing w:after="0" w:line="204" w:lineRule="atLeast"/>
        <w:rPr>
          <w:rFonts w:ascii="Verdana" w:eastAsia="Times New Roman" w:hAnsi="Verdana" w:cs="Times New Roman"/>
          <w:color w:val="333333"/>
          <w:sz w:val="14"/>
          <w:szCs w:val="14"/>
          <w:lang w:val="fr-FR"/>
        </w:rPr>
      </w:pPr>
      <w:r w:rsidRPr="007B3E48">
        <w:rPr>
          <w:rFonts w:ascii="Verdana" w:eastAsia="Times New Roman" w:hAnsi="Verdana" w:cs="Times New Roman"/>
          <w:b/>
          <w:bCs/>
          <w:color w:val="3366FF"/>
          <w:sz w:val="14"/>
          <w:lang w:val="fr-FR"/>
        </w:rPr>
        <w:t>L’alcool pour intégrer un groupe :</w:t>
      </w:r>
    </w:p>
    <w:p w:rsidR="007B3E48" w:rsidRPr="007B3E48" w:rsidRDefault="007B3E48" w:rsidP="007B3E48">
      <w:pPr>
        <w:shd w:val="clear" w:color="auto" w:fill="FFFFFF"/>
        <w:spacing w:after="0" w:line="204" w:lineRule="atLeast"/>
        <w:rPr>
          <w:rFonts w:ascii="Verdana" w:eastAsia="Times New Roman" w:hAnsi="Verdana" w:cs="Times New Roman"/>
          <w:color w:val="333333"/>
          <w:sz w:val="14"/>
          <w:szCs w:val="14"/>
          <w:lang w:val="fr-FR"/>
        </w:rPr>
      </w:pPr>
      <w:r w:rsidRPr="007B3E48">
        <w:rPr>
          <w:rFonts w:ascii="Verdana" w:eastAsia="Times New Roman" w:hAnsi="Verdana" w:cs="Times New Roman"/>
          <w:color w:val="333333"/>
          <w:sz w:val="14"/>
          <w:szCs w:val="14"/>
          <w:lang w:val="fr-FR"/>
        </w:rPr>
        <w:t>Il est parfois nécessaire de transgresser la règle pour devenir adulte.</w:t>
      </w:r>
      <w:r w:rsidRPr="007B3E48">
        <w:rPr>
          <w:rFonts w:ascii="Verdana" w:eastAsia="Times New Roman" w:hAnsi="Verdana" w:cs="Times New Roman"/>
          <w:color w:val="333333"/>
          <w:sz w:val="14"/>
          <w:szCs w:val="14"/>
          <w:lang w:val="fr-FR"/>
        </w:rPr>
        <w:br/>
        <w:t>L’oisiveté peut être le motif de rejoindre le groupe, et le manque de possibilités de loisirs pour le groupe une cause de l’absorption d’alcool.</w:t>
      </w:r>
      <w:r w:rsidRPr="007B3E48">
        <w:rPr>
          <w:rFonts w:ascii="Verdana" w:eastAsia="Times New Roman" w:hAnsi="Verdana" w:cs="Times New Roman"/>
          <w:color w:val="333333"/>
          <w:sz w:val="14"/>
          <w:szCs w:val="14"/>
          <w:lang w:val="fr-FR"/>
        </w:rPr>
        <w:br/>
        <w:t>L’importance du groupe est constamment exprimée dans les témoignages des jeunes.</w:t>
      </w:r>
    </w:p>
    <w:p w:rsidR="007B3E48" w:rsidRPr="007B3E48" w:rsidRDefault="007B3E48" w:rsidP="007B3E48">
      <w:pPr>
        <w:shd w:val="clear" w:color="auto" w:fill="FFFFFF"/>
        <w:spacing w:before="36" w:after="36" w:line="204" w:lineRule="atLeast"/>
        <w:rPr>
          <w:rFonts w:ascii="Verdana" w:eastAsia="Times New Roman" w:hAnsi="Verdana" w:cs="Times New Roman"/>
          <w:color w:val="333333"/>
          <w:sz w:val="14"/>
          <w:szCs w:val="14"/>
          <w:lang w:val="fr-FR"/>
        </w:rPr>
      </w:pPr>
      <w:r w:rsidRPr="007B3E48">
        <w:rPr>
          <w:rFonts w:ascii="Verdana" w:eastAsia="Times New Roman" w:hAnsi="Verdana" w:cs="Times New Roman"/>
          <w:color w:val="333333"/>
          <w:sz w:val="14"/>
          <w:szCs w:val="14"/>
          <w:lang w:val="fr-FR"/>
        </w:rPr>
        <w:t>« J’ai commencé à boire étant jeune, dit cette jeune femme, par ennui et par peur de la solitude. Je ne connaissais personne. Puis, dans ma vie, il y a eu un ‘déclic’. J’ai arrêté depuis plusieurs années, et je milite dans une association. »</w:t>
      </w:r>
    </w:p>
    <w:p w:rsidR="007B3E48" w:rsidRPr="007B3E48" w:rsidRDefault="007B3E48" w:rsidP="007B3E48">
      <w:pPr>
        <w:shd w:val="clear" w:color="auto" w:fill="FFFFFF"/>
        <w:spacing w:before="36" w:after="36" w:line="204" w:lineRule="atLeast"/>
        <w:rPr>
          <w:rFonts w:ascii="Verdana" w:eastAsia="Times New Roman" w:hAnsi="Verdana" w:cs="Times New Roman"/>
          <w:color w:val="333333"/>
          <w:sz w:val="14"/>
          <w:szCs w:val="14"/>
          <w:lang w:val="fr-FR"/>
        </w:rPr>
      </w:pPr>
      <w:r w:rsidRPr="007B3E48">
        <w:rPr>
          <w:rFonts w:ascii="Verdana" w:eastAsia="Times New Roman" w:hAnsi="Verdana" w:cs="Times New Roman"/>
          <w:color w:val="333333"/>
          <w:sz w:val="14"/>
          <w:szCs w:val="14"/>
          <w:lang w:val="fr-FR"/>
        </w:rPr>
        <w:t>« J’ai bu très jeune, avoue ce père de famille, c’était devenu une habitude, puis un besoin. On n’en parlait pas en famille… Après de longues années, je suis devenu un abstinent heureux. J’ai retrouvé ma joie de vivre, ma femme, mes enfants. Et maintenant, j’aide les autres à s’en sortir dans mon association. »</w:t>
      </w:r>
    </w:p>
    <w:p w:rsidR="007B3E48" w:rsidRPr="007B3E48" w:rsidRDefault="007B3E48" w:rsidP="007B3E48">
      <w:pPr>
        <w:shd w:val="clear" w:color="auto" w:fill="FFFFFF"/>
        <w:spacing w:after="0" w:line="204" w:lineRule="atLeast"/>
        <w:rPr>
          <w:rFonts w:ascii="Verdana" w:eastAsia="Times New Roman" w:hAnsi="Verdana" w:cs="Times New Roman"/>
          <w:color w:val="333333"/>
          <w:sz w:val="14"/>
          <w:szCs w:val="14"/>
          <w:lang w:val="fr-FR"/>
        </w:rPr>
      </w:pPr>
      <w:r w:rsidRPr="007B3E48">
        <w:rPr>
          <w:rFonts w:ascii="Verdana" w:eastAsia="Times New Roman" w:hAnsi="Verdana" w:cs="Times New Roman"/>
          <w:b/>
          <w:bCs/>
          <w:color w:val="3366FF"/>
          <w:sz w:val="14"/>
          <w:lang w:val="fr-FR"/>
        </w:rPr>
        <w:t>La consommation d’alcool pour ne plus être timide :</w:t>
      </w:r>
    </w:p>
    <w:p w:rsidR="007B3E48" w:rsidRPr="007B3E48" w:rsidRDefault="007B3E48" w:rsidP="007B3E48">
      <w:pPr>
        <w:shd w:val="clear" w:color="auto" w:fill="FFFFFF"/>
        <w:spacing w:before="36" w:after="36" w:line="204" w:lineRule="atLeast"/>
        <w:rPr>
          <w:rFonts w:ascii="Verdana" w:eastAsia="Times New Roman" w:hAnsi="Verdana" w:cs="Times New Roman"/>
          <w:color w:val="333333"/>
          <w:sz w:val="14"/>
          <w:szCs w:val="14"/>
          <w:lang w:val="fr-FR"/>
        </w:rPr>
      </w:pPr>
      <w:r w:rsidRPr="007B3E48">
        <w:rPr>
          <w:rFonts w:ascii="Verdana" w:eastAsia="Times New Roman" w:hAnsi="Verdana" w:cs="Times New Roman"/>
          <w:color w:val="333333"/>
          <w:sz w:val="14"/>
          <w:szCs w:val="14"/>
          <w:lang w:val="fr-FR"/>
        </w:rPr>
        <w:t>Le jeune prend quelques verres pour oser parler aux filles.</w:t>
      </w:r>
    </w:p>
    <w:p w:rsidR="007B3E48" w:rsidRPr="007B3E48" w:rsidRDefault="007B3E48" w:rsidP="007B3E48">
      <w:pPr>
        <w:shd w:val="clear" w:color="auto" w:fill="FFFFFF"/>
        <w:spacing w:before="36" w:after="36" w:line="204" w:lineRule="atLeast"/>
        <w:rPr>
          <w:rFonts w:ascii="Verdana" w:eastAsia="Times New Roman" w:hAnsi="Verdana" w:cs="Times New Roman"/>
          <w:color w:val="333333"/>
          <w:sz w:val="14"/>
          <w:szCs w:val="14"/>
          <w:lang w:val="fr-FR"/>
        </w:rPr>
      </w:pPr>
      <w:r w:rsidRPr="007B3E48">
        <w:rPr>
          <w:rFonts w:ascii="Verdana" w:eastAsia="Times New Roman" w:hAnsi="Verdana" w:cs="Times New Roman"/>
          <w:color w:val="333333"/>
          <w:sz w:val="14"/>
          <w:szCs w:val="14"/>
          <w:lang w:val="fr-FR"/>
        </w:rPr>
        <w:t>Contre l’angoisse, on parle d’alcool-plaisir, d’alcool-lubrifiant social, d’alcool-anesthésiant, d’alcool-médicament… On boit pour diminuer les moments difficiles à passer, l’alcool calme les blessures de l’enfance. Il est considéré comme un bon compagnon qui soulage et porte l’espoir.</w:t>
      </w:r>
    </w:p>
    <w:p w:rsidR="00831B0B" w:rsidRPr="007B3E48" w:rsidRDefault="00831B0B">
      <w:pPr>
        <w:rPr>
          <w:lang w:val="fr-FR"/>
        </w:rPr>
      </w:pPr>
    </w:p>
    <w:sectPr w:rsidR="00831B0B" w:rsidRPr="007B3E48" w:rsidSect="00831B0B">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7B3E48"/>
    <w:rsid w:val="002C53FF"/>
    <w:rsid w:val="007B3E48"/>
    <w:rsid w:val="00831B0B"/>
    <w:rsid w:val="00A31E8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31E87"/>
  </w:style>
  <w:style w:type="paragraph" w:styleId="Heading1">
    <w:name w:val="heading 1"/>
    <w:basedOn w:val="Normal"/>
    <w:link w:val="Heading1Char"/>
    <w:uiPriority w:val="9"/>
    <w:qFormat/>
    <w:rsid w:val="007B3E48"/>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IntenseQuote">
    <w:name w:val="Intense Quote"/>
    <w:basedOn w:val="Normal"/>
    <w:next w:val="Normal"/>
    <w:link w:val="IntenseQuoteChar"/>
    <w:uiPriority w:val="30"/>
    <w:qFormat/>
    <w:rsid w:val="00A31E87"/>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A31E87"/>
    <w:rPr>
      <w:b/>
      <w:bCs/>
      <w:i/>
      <w:iCs/>
      <w:color w:val="4F81BD" w:themeColor="accent1"/>
    </w:rPr>
  </w:style>
  <w:style w:type="character" w:customStyle="1" w:styleId="Heading1Char">
    <w:name w:val="Heading 1 Char"/>
    <w:basedOn w:val="DefaultParagraphFont"/>
    <w:link w:val="Heading1"/>
    <w:uiPriority w:val="9"/>
    <w:rsid w:val="007B3E48"/>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7B3E48"/>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7B3E48"/>
    <w:rPr>
      <w:b/>
      <w:bCs/>
    </w:rPr>
  </w:style>
  <w:style w:type="paragraph" w:styleId="BalloonText">
    <w:name w:val="Balloon Text"/>
    <w:basedOn w:val="Normal"/>
    <w:link w:val="BalloonTextChar"/>
    <w:uiPriority w:val="99"/>
    <w:semiHidden/>
    <w:unhideWhenUsed/>
    <w:rsid w:val="007B3E4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B3E48"/>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491866984">
      <w:bodyDiv w:val="1"/>
      <w:marLeft w:val="0"/>
      <w:marRight w:val="0"/>
      <w:marTop w:val="0"/>
      <w:marBottom w:val="0"/>
      <w:divBdr>
        <w:top w:val="none" w:sz="0" w:space="0" w:color="auto"/>
        <w:left w:val="none" w:sz="0" w:space="0" w:color="auto"/>
        <w:bottom w:val="none" w:sz="0" w:space="0" w:color="auto"/>
        <w:right w:val="none" w:sz="0" w:space="0" w:color="auto"/>
      </w:divBdr>
      <w:divsChild>
        <w:div w:id="19672076">
          <w:marLeft w:val="0"/>
          <w:marRight w:val="0"/>
          <w:marTop w:val="0"/>
          <w:marBottom w:val="0"/>
          <w:divBdr>
            <w:top w:val="none" w:sz="0" w:space="0" w:color="auto"/>
            <w:left w:val="none" w:sz="0" w:space="0" w:color="auto"/>
            <w:bottom w:val="none" w:sz="0" w:space="0" w:color="auto"/>
            <w:right w:val="none" w:sz="0" w:space="0" w:color="auto"/>
          </w:divBdr>
        </w:div>
        <w:div w:id="162453741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484</Words>
  <Characters>2765</Characters>
  <Application>Microsoft Office Word</Application>
  <DocSecurity>0</DocSecurity>
  <Lines>23</Lines>
  <Paragraphs>6</Paragraphs>
  <ScaleCrop>false</ScaleCrop>
  <Company>Grizli777</Company>
  <LinksUpToDate>false</LinksUpToDate>
  <CharactersWithSpaces>3243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Charles</dc:creator>
  <cp:lastModifiedBy>Charles</cp:lastModifiedBy>
  <cp:revision>1</cp:revision>
  <dcterms:created xsi:type="dcterms:W3CDTF">2014-12-16T23:48:00Z</dcterms:created>
  <dcterms:modified xsi:type="dcterms:W3CDTF">2014-12-16T23:49:00Z</dcterms:modified>
</cp:coreProperties>
</file>