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7A2" w:rsidRPr="006A57A2" w:rsidRDefault="006A57A2" w:rsidP="006A57A2">
      <w:pPr>
        <w:spacing w:after="0" w:line="240" w:lineRule="auto"/>
        <w:textAlignment w:val="baseline"/>
        <w:outlineLvl w:val="0"/>
        <w:rPr>
          <w:rFonts w:ascii="Arial" w:eastAsia="Times New Roman" w:hAnsi="Arial" w:cs="Arial"/>
          <w:b/>
          <w:bCs/>
          <w:caps/>
          <w:color w:val="535353"/>
          <w:kern w:val="36"/>
          <w:sz w:val="20"/>
          <w:szCs w:val="20"/>
          <w:lang w:val="fr-FR"/>
        </w:rPr>
      </w:pPr>
      <w:r w:rsidRPr="006A57A2">
        <w:rPr>
          <w:rFonts w:ascii="Arial" w:eastAsia="Times New Roman" w:hAnsi="Arial" w:cs="Arial"/>
          <w:b/>
          <w:bCs/>
          <w:caps/>
          <w:color w:val="535353"/>
          <w:kern w:val="36"/>
          <w:sz w:val="20"/>
          <w:szCs w:val="20"/>
          <w:lang w:val="fr-FR"/>
        </w:rPr>
        <w:fldChar w:fldCharType="begin"/>
      </w:r>
      <w:r w:rsidRPr="006A57A2">
        <w:rPr>
          <w:rFonts w:ascii="Arial" w:eastAsia="Times New Roman" w:hAnsi="Arial" w:cs="Arial"/>
          <w:b/>
          <w:bCs/>
          <w:caps/>
          <w:color w:val="535353"/>
          <w:kern w:val="36"/>
          <w:sz w:val="20"/>
          <w:szCs w:val="20"/>
          <w:lang w:val="fr-FR"/>
        </w:rPr>
        <w:instrText xml:space="preserve"> HYPERLINK "http://educalcool.qc.ca/a-propos-de-nous/salle-de-presse/le-cadeau-de-noel-deducalcool-aux-quebecois-deux-nouveaux-outils-gratuits-pour-mieux-connaitre-et-controler-sa-consommation-dalcool/#.Uu6mAz1dVoN" </w:instrText>
      </w:r>
      <w:r w:rsidRPr="006A57A2">
        <w:rPr>
          <w:rFonts w:ascii="Arial" w:eastAsia="Times New Roman" w:hAnsi="Arial" w:cs="Arial"/>
          <w:b/>
          <w:bCs/>
          <w:caps/>
          <w:color w:val="535353"/>
          <w:kern w:val="36"/>
          <w:sz w:val="20"/>
          <w:szCs w:val="20"/>
          <w:lang w:val="fr-FR"/>
        </w:rPr>
        <w:fldChar w:fldCharType="separate"/>
      </w:r>
      <w:r w:rsidRPr="006A57A2">
        <w:rPr>
          <w:rStyle w:val="Hyperlink"/>
          <w:rFonts w:ascii="Arial" w:eastAsia="Times New Roman" w:hAnsi="Arial" w:cs="Arial"/>
          <w:b/>
          <w:bCs/>
          <w:caps/>
          <w:kern w:val="36"/>
          <w:sz w:val="20"/>
          <w:szCs w:val="20"/>
          <w:lang w:val="fr-FR"/>
        </w:rPr>
        <w:t>http://educalcool.qc.ca/a-propos-de-nous/salle-de-presse/le-cadeau-de-noel-deducalcool-aux-quebecois-deux-nouveaux-outils-gratuits-pour-mieux-connaitre-et-controler-sa-consommation-dalcool/#.Uu6mAz1dVoN</w:t>
      </w:r>
      <w:r w:rsidRPr="006A57A2">
        <w:rPr>
          <w:rFonts w:ascii="Arial" w:eastAsia="Times New Roman" w:hAnsi="Arial" w:cs="Arial"/>
          <w:b/>
          <w:bCs/>
          <w:caps/>
          <w:color w:val="535353"/>
          <w:kern w:val="36"/>
          <w:sz w:val="20"/>
          <w:szCs w:val="20"/>
          <w:lang w:val="fr-FR"/>
        </w:rPr>
        <w:fldChar w:fldCharType="end"/>
      </w:r>
    </w:p>
    <w:p w:rsidR="006A57A2" w:rsidRPr="006A57A2" w:rsidRDefault="006A57A2" w:rsidP="006A57A2">
      <w:pPr>
        <w:spacing w:after="0" w:line="240" w:lineRule="auto"/>
        <w:textAlignment w:val="baseline"/>
        <w:outlineLvl w:val="0"/>
        <w:rPr>
          <w:rFonts w:ascii="Arial" w:eastAsia="Times New Roman" w:hAnsi="Arial" w:cs="Arial"/>
          <w:b/>
          <w:bCs/>
          <w:caps/>
          <w:color w:val="535353"/>
          <w:kern w:val="36"/>
          <w:sz w:val="20"/>
          <w:szCs w:val="20"/>
          <w:lang w:val="fr-FR"/>
        </w:rPr>
      </w:pPr>
    </w:p>
    <w:p w:rsidR="006A57A2" w:rsidRPr="006A57A2" w:rsidRDefault="006A57A2" w:rsidP="006A57A2">
      <w:pPr>
        <w:spacing w:after="0" w:line="240" w:lineRule="auto"/>
        <w:textAlignment w:val="baseline"/>
        <w:outlineLvl w:val="0"/>
        <w:rPr>
          <w:rFonts w:ascii="Arial" w:eastAsia="Times New Roman" w:hAnsi="Arial" w:cs="Arial"/>
          <w:b/>
          <w:bCs/>
          <w:caps/>
          <w:color w:val="535353"/>
          <w:kern w:val="36"/>
          <w:sz w:val="20"/>
          <w:szCs w:val="20"/>
          <w:lang w:val="fr-FR"/>
        </w:rPr>
      </w:pPr>
    </w:p>
    <w:p w:rsidR="006A57A2" w:rsidRPr="006A57A2" w:rsidRDefault="006A57A2" w:rsidP="006A57A2">
      <w:pPr>
        <w:spacing w:after="0" w:line="240" w:lineRule="auto"/>
        <w:textAlignment w:val="baseline"/>
        <w:outlineLvl w:val="0"/>
        <w:rPr>
          <w:rFonts w:ascii="Arial" w:eastAsia="Times New Roman" w:hAnsi="Arial" w:cs="Arial"/>
          <w:b/>
          <w:bCs/>
          <w:caps/>
          <w:color w:val="535353"/>
          <w:kern w:val="36"/>
          <w:sz w:val="34"/>
          <w:szCs w:val="34"/>
          <w:lang w:val="fr-FR"/>
        </w:rPr>
      </w:pPr>
      <w:r w:rsidRPr="006A57A2">
        <w:rPr>
          <w:rFonts w:ascii="Arial" w:eastAsia="Times New Roman" w:hAnsi="Arial" w:cs="Arial"/>
          <w:b/>
          <w:bCs/>
          <w:caps/>
          <w:color w:val="535353"/>
          <w:kern w:val="36"/>
          <w:sz w:val="34"/>
          <w:szCs w:val="34"/>
          <w:lang w:val="fr-FR"/>
        </w:rPr>
        <w:t>LE CADEAU DE NOËL D’ÉDUC’ALCOOL AUX QUÉBÉCOIS : DEUX NOUVEAUX OUTILS GRATUITS POUR MIEUX CONNAÎTRE ET CONTRÔLER SA CONSOMMATION D’ALCOOL.</w:t>
      </w:r>
    </w:p>
    <w:p w:rsidR="006A57A2" w:rsidRPr="006A57A2" w:rsidRDefault="006A57A2" w:rsidP="006A57A2">
      <w:pPr>
        <w:shd w:val="clear" w:color="auto" w:fill="FFFFFF"/>
        <w:spacing w:after="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 xml:space="preserve">À l’occasion des fêtes de Noël et du Nouvel An, </w:t>
      </w:r>
      <w:proofErr w:type="spellStart"/>
      <w:r w:rsidRPr="006A57A2">
        <w:rPr>
          <w:rFonts w:ascii="Tahoma" w:eastAsia="Times New Roman" w:hAnsi="Tahoma" w:cs="Tahoma"/>
          <w:color w:val="565656"/>
          <w:lang w:val="fr-FR"/>
        </w:rPr>
        <w:t>Éduc’alcool</w:t>
      </w:r>
      <w:proofErr w:type="spellEnd"/>
      <w:r w:rsidRPr="006A57A2">
        <w:rPr>
          <w:rFonts w:ascii="Tahoma" w:eastAsia="Times New Roman" w:hAnsi="Tahoma" w:cs="Tahoma"/>
          <w:color w:val="565656"/>
          <w:lang w:val="fr-FR"/>
        </w:rPr>
        <w:t xml:space="preserve"> offre deux cadeaux aux Québécois, des outils pour les aider à contrôler leur consommation d’alcool et à suivre encore plus facilement les directives de consommation à faible risque : le nouveau «</w:t>
      </w:r>
      <w:proofErr w:type="spellStart"/>
      <w:r w:rsidRPr="006A57A2">
        <w:rPr>
          <w:rFonts w:ascii="Tahoma" w:eastAsia="Times New Roman" w:hAnsi="Tahoma" w:cs="Tahoma"/>
          <w:color w:val="565656"/>
          <w:lang w:val="fr-FR"/>
        </w:rPr>
        <w:t>C</w:t>
      </w:r>
      <w:r w:rsidRPr="006A57A2">
        <w:rPr>
          <w:rFonts w:ascii="inherit" w:eastAsia="Times New Roman" w:hAnsi="inherit" w:cs="Tahoma"/>
          <w:b/>
          <w:bCs/>
          <w:color w:val="565656"/>
          <w:lang w:val="fr-FR"/>
        </w:rPr>
        <w:t>alcool</w:t>
      </w:r>
      <w:r w:rsidRPr="006A57A2">
        <w:rPr>
          <w:rFonts w:ascii="Tahoma" w:eastAsia="Times New Roman" w:hAnsi="Tahoma" w:cs="Tahoma"/>
          <w:color w:val="565656"/>
          <w:lang w:val="fr-FR"/>
        </w:rPr>
        <w:t>ateur</w:t>
      </w:r>
      <w:proofErr w:type="spellEnd"/>
      <w:r w:rsidRPr="006A57A2">
        <w:rPr>
          <w:rFonts w:ascii="Tahoma" w:eastAsia="Times New Roman" w:hAnsi="Tahoma" w:cs="Tahoma"/>
          <w:color w:val="565656"/>
          <w:lang w:val="fr-FR"/>
        </w:rPr>
        <w:t>», une application pour téléphones intelligents avec mesureur de verre standard intégré, qui constitue un exploit technologique et une première mondiale ainsi que le tout nouveau «Tableau de bar».</w:t>
      </w:r>
    </w:p>
    <w:p w:rsidR="006A57A2" w:rsidRPr="006A57A2" w:rsidRDefault="006A57A2" w:rsidP="006A57A2">
      <w:pPr>
        <w:shd w:val="clear" w:color="auto" w:fill="FFFFFF"/>
        <w:spacing w:after="18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Connaître les limites de consommation à respecter et le format des verres standards, c’est bien; mais avoir des moyens accessibles et faciles à mettre en œuvre, c’est mieux. C’est pour cela qu’</w:t>
      </w:r>
      <w:proofErr w:type="spellStart"/>
      <w:r w:rsidRPr="006A57A2">
        <w:rPr>
          <w:rFonts w:ascii="Tahoma" w:eastAsia="Times New Roman" w:hAnsi="Tahoma" w:cs="Tahoma"/>
          <w:color w:val="565656"/>
          <w:lang w:val="fr-FR"/>
        </w:rPr>
        <w:t>Éduc’alcool</w:t>
      </w:r>
      <w:proofErr w:type="spellEnd"/>
      <w:r w:rsidRPr="006A57A2">
        <w:rPr>
          <w:rFonts w:ascii="Tahoma" w:eastAsia="Times New Roman" w:hAnsi="Tahoma" w:cs="Tahoma"/>
          <w:color w:val="565656"/>
          <w:lang w:val="fr-FR"/>
        </w:rPr>
        <w:t xml:space="preserve"> a développé des outils simples et conviviaux pour sensibiliser les Québécois à l’importance de bien compter les verres que l’on boit et de bien mesurer la quantité d’alcool que l’on y verse.</w:t>
      </w:r>
    </w:p>
    <w:p w:rsidR="006A57A2" w:rsidRPr="006A57A2" w:rsidRDefault="006A57A2" w:rsidP="006A57A2">
      <w:pPr>
        <w:shd w:val="clear" w:color="auto" w:fill="FFFFFF"/>
        <w:spacing w:after="0" w:line="360" w:lineRule="atLeast"/>
        <w:textAlignment w:val="baseline"/>
        <w:rPr>
          <w:rFonts w:ascii="Tahoma" w:eastAsia="Times New Roman" w:hAnsi="Tahoma" w:cs="Tahoma"/>
          <w:color w:val="565656"/>
          <w:lang w:val="fr-FR"/>
        </w:rPr>
      </w:pPr>
      <w:proofErr w:type="spellStart"/>
      <w:r w:rsidRPr="006A57A2">
        <w:rPr>
          <w:rFonts w:ascii="inherit" w:eastAsia="Times New Roman" w:hAnsi="inherit" w:cs="Tahoma"/>
          <w:b/>
          <w:bCs/>
          <w:color w:val="565656"/>
          <w:lang w:val="fr-FR"/>
        </w:rPr>
        <w:t>C</w:t>
      </w:r>
      <w:r w:rsidRPr="006A57A2">
        <w:rPr>
          <w:rFonts w:ascii="inherit" w:eastAsia="Times New Roman" w:hAnsi="inherit" w:cs="Tahoma"/>
          <w:b/>
          <w:bCs/>
          <w:i/>
          <w:iCs/>
          <w:color w:val="565656"/>
          <w:lang w:val="fr-FR"/>
        </w:rPr>
        <w:t>alcool</w:t>
      </w:r>
      <w:r w:rsidRPr="006A57A2">
        <w:rPr>
          <w:rFonts w:ascii="inherit" w:eastAsia="Times New Roman" w:hAnsi="inherit" w:cs="Tahoma"/>
          <w:b/>
          <w:bCs/>
          <w:color w:val="565656"/>
          <w:lang w:val="fr-FR"/>
        </w:rPr>
        <w:t>ateur</w:t>
      </w:r>
      <w:proofErr w:type="spellEnd"/>
      <w:r w:rsidRPr="006A57A2">
        <w:rPr>
          <w:rFonts w:ascii="inherit" w:eastAsia="Times New Roman" w:hAnsi="inherit" w:cs="Tahoma"/>
          <w:b/>
          <w:bCs/>
          <w:color w:val="565656"/>
          <w:lang w:val="fr-FR"/>
        </w:rPr>
        <w:t xml:space="preserve"> : Mesurer les portions d’alcool dans les verres</w:t>
      </w:r>
    </w:p>
    <w:p w:rsidR="006A57A2" w:rsidRPr="006A57A2" w:rsidRDefault="006A57A2" w:rsidP="006A57A2">
      <w:pPr>
        <w:shd w:val="clear" w:color="auto" w:fill="FFFFFF"/>
        <w:spacing w:after="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 xml:space="preserve">Le nouveau </w:t>
      </w:r>
      <w:proofErr w:type="spellStart"/>
      <w:r w:rsidRPr="006A57A2">
        <w:rPr>
          <w:rFonts w:ascii="Tahoma" w:eastAsia="Times New Roman" w:hAnsi="Tahoma" w:cs="Tahoma"/>
          <w:color w:val="565656"/>
          <w:lang w:val="fr-FR"/>
        </w:rPr>
        <w:t>C</w:t>
      </w:r>
      <w:r w:rsidRPr="006A57A2">
        <w:rPr>
          <w:rFonts w:ascii="inherit" w:eastAsia="Times New Roman" w:hAnsi="inherit" w:cs="Tahoma"/>
          <w:b/>
          <w:bCs/>
          <w:color w:val="565656"/>
          <w:lang w:val="fr-FR"/>
        </w:rPr>
        <w:t>alcool</w:t>
      </w:r>
      <w:r w:rsidRPr="006A57A2">
        <w:rPr>
          <w:rFonts w:ascii="Tahoma" w:eastAsia="Times New Roman" w:hAnsi="Tahoma" w:cs="Tahoma"/>
          <w:color w:val="565656"/>
          <w:lang w:val="fr-FR"/>
        </w:rPr>
        <w:t>ateur</w:t>
      </w:r>
      <w:proofErr w:type="spellEnd"/>
      <w:r w:rsidRPr="006A57A2">
        <w:rPr>
          <w:rFonts w:ascii="Tahoma" w:eastAsia="Times New Roman" w:hAnsi="Tahoma" w:cs="Tahoma"/>
          <w:color w:val="565656"/>
          <w:lang w:val="fr-FR"/>
        </w:rPr>
        <w:t>, avec mesureur de verre standard intégré, est une évolution de l’application d’</w:t>
      </w:r>
      <w:proofErr w:type="spellStart"/>
      <w:r w:rsidRPr="006A57A2">
        <w:rPr>
          <w:rFonts w:ascii="Tahoma" w:eastAsia="Times New Roman" w:hAnsi="Tahoma" w:cs="Tahoma"/>
          <w:color w:val="565656"/>
          <w:lang w:val="fr-FR"/>
        </w:rPr>
        <w:t>Éduc’alcool</w:t>
      </w:r>
      <w:proofErr w:type="spellEnd"/>
      <w:r w:rsidRPr="006A57A2">
        <w:rPr>
          <w:rFonts w:ascii="Tahoma" w:eastAsia="Times New Roman" w:hAnsi="Tahoma" w:cs="Tahoma"/>
          <w:color w:val="565656"/>
          <w:lang w:val="fr-FR"/>
        </w:rPr>
        <w:t xml:space="preserve"> pour téléphone intelligent. Elle permet de mesurer le volume de contenu des différents verres d’alcool, indique si ce sont bien des </w:t>
      </w:r>
      <w:proofErr w:type="gramStart"/>
      <w:r w:rsidRPr="006A57A2">
        <w:rPr>
          <w:rFonts w:ascii="Tahoma" w:eastAsia="Times New Roman" w:hAnsi="Tahoma" w:cs="Tahoma"/>
          <w:color w:val="565656"/>
          <w:lang w:val="fr-FR"/>
        </w:rPr>
        <w:t>verres standard</w:t>
      </w:r>
      <w:proofErr w:type="gramEnd"/>
      <w:r w:rsidRPr="006A57A2">
        <w:rPr>
          <w:rFonts w:ascii="Tahoma" w:eastAsia="Times New Roman" w:hAnsi="Tahoma" w:cs="Tahoma"/>
          <w:color w:val="565656"/>
          <w:lang w:val="fr-FR"/>
        </w:rPr>
        <w:t xml:space="preserve"> ou s’il faut en ôter ou en rajouter pour avoir le bon volume.</w:t>
      </w:r>
    </w:p>
    <w:p w:rsidR="006A57A2" w:rsidRPr="006A57A2" w:rsidRDefault="006A57A2" w:rsidP="006A57A2">
      <w:pPr>
        <w:shd w:val="clear" w:color="auto" w:fill="FFFFFF"/>
        <w:spacing w:after="18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 xml:space="preserve">Simple et pratique, l’application, disponible gratuitement en français et en anglais, sur les plateformes Apple et </w:t>
      </w:r>
      <w:proofErr w:type="spellStart"/>
      <w:r w:rsidRPr="006A57A2">
        <w:rPr>
          <w:rFonts w:ascii="Tahoma" w:eastAsia="Times New Roman" w:hAnsi="Tahoma" w:cs="Tahoma"/>
          <w:color w:val="565656"/>
          <w:lang w:val="fr-FR"/>
        </w:rPr>
        <w:t>Android</w:t>
      </w:r>
      <w:proofErr w:type="spellEnd"/>
      <w:r w:rsidRPr="006A57A2">
        <w:rPr>
          <w:rFonts w:ascii="Tahoma" w:eastAsia="Times New Roman" w:hAnsi="Tahoma" w:cs="Tahoma"/>
          <w:color w:val="565656"/>
          <w:lang w:val="fr-FR"/>
        </w:rPr>
        <w:t>, évalue aussi le temps nécessaire pour que le taux d’alcoolémie soit sous le seuil légal pour conduire au Québec. Il va sans dire que ces informations ne sont données qu’à titre indicatif et qu’elles n’ont aucune valeur légale. Cette application, si rigoureuse soit-elle, ne remplace pas le jugement. Elle ne sert pas à décider à la place des consommateurs, mais plutôt à les aider à prendre des décisions éclairées pour une consommation et un comportement responsables.</w:t>
      </w:r>
    </w:p>
    <w:p w:rsidR="006A57A2" w:rsidRPr="006A57A2" w:rsidRDefault="006A57A2" w:rsidP="006A57A2">
      <w:pPr>
        <w:shd w:val="clear" w:color="auto" w:fill="FFFFFF"/>
        <w:spacing w:after="18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Si on a devant soi un verre et qu’on veut en mesurer le volume, il suffit de placer à côté une carte bancaire ou toute autre carte de même dimension. Elle servira d’étalonnage avec le verre d’alcool que l’on prendra en photo.</w:t>
      </w:r>
    </w:p>
    <w:p w:rsidR="006A57A2" w:rsidRPr="006A57A2" w:rsidRDefault="006A57A2" w:rsidP="006A57A2">
      <w:pPr>
        <w:shd w:val="clear" w:color="auto" w:fill="FFFFFF"/>
        <w:spacing w:after="18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lastRenderedPageBreak/>
        <w:t>On poursuit alors en cliquant/pointant avec le doigt les 2 coins du haut de la carte puis on marque avec le doigt les 4 coins du liquide contenu dans le verre.</w:t>
      </w:r>
    </w:p>
    <w:p w:rsidR="006A57A2" w:rsidRPr="006A57A2" w:rsidRDefault="006A57A2" w:rsidP="006A57A2">
      <w:pPr>
        <w:shd w:val="clear" w:color="auto" w:fill="FFFFFF"/>
        <w:spacing w:after="18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L’Application indique alors si l’on a un verre standard ou s’il faut en ôter ou en rajouter pour servir la bonne portion.</w:t>
      </w:r>
    </w:p>
    <w:p w:rsidR="006A57A2" w:rsidRPr="006A57A2" w:rsidRDefault="006A57A2" w:rsidP="006A57A2">
      <w:pPr>
        <w:shd w:val="clear" w:color="auto" w:fill="FFFFFF"/>
        <w:spacing w:after="0" w:line="360" w:lineRule="atLeast"/>
        <w:textAlignment w:val="baseline"/>
        <w:rPr>
          <w:rFonts w:ascii="Tahoma" w:eastAsia="Times New Roman" w:hAnsi="Tahoma" w:cs="Tahoma"/>
          <w:color w:val="565656"/>
          <w:lang w:val="fr-FR"/>
        </w:rPr>
      </w:pPr>
      <w:r w:rsidRPr="006A57A2">
        <w:rPr>
          <w:rFonts w:ascii="inherit" w:eastAsia="Times New Roman" w:hAnsi="inherit" w:cs="Tahoma"/>
          <w:b/>
          <w:bCs/>
          <w:color w:val="565656"/>
          <w:lang w:val="fr-FR"/>
        </w:rPr>
        <w:t>Tableau de bar : Suivre sa consommation et la contrôler</w:t>
      </w:r>
    </w:p>
    <w:p w:rsidR="006A57A2" w:rsidRPr="006A57A2" w:rsidRDefault="006A57A2" w:rsidP="006A57A2">
      <w:pPr>
        <w:shd w:val="clear" w:color="auto" w:fill="FFFFFF"/>
        <w:spacing w:after="18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Le Tableau de bar est un outil en ligne, accessible à l’adresse</w:t>
      </w:r>
      <w:hyperlink r:id="rId5" w:history="1">
        <w:r w:rsidRPr="006A57A2">
          <w:rPr>
            <w:rFonts w:ascii="Tahoma" w:eastAsia="Times New Roman" w:hAnsi="Tahoma" w:cs="Tahoma"/>
            <w:color w:val="0084C5"/>
            <w:lang w:val="fr-FR"/>
          </w:rPr>
          <w:t>http://www.tableaudebar.com/</w:t>
        </w:r>
      </w:hyperlink>
      <w:r w:rsidRPr="006A57A2">
        <w:rPr>
          <w:rFonts w:ascii="Tahoma" w:eastAsia="Times New Roman" w:hAnsi="Tahoma" w:cs="Tahoma"/>
          <w:color w:val="565656"/>
          <w:lang w:val="fr-FR"/>
        </w:rPr>
        <w:t>, qui permet aux utilisateurs de suivre et de comprendre leur consommation d’alcool. Il clarifie aussi les effets sur la santé, le verre standard et l’apport en calories avec les équivalences en nourriture et en activités physiques, et plus encore.</w:t>
      </w:r>
    </w:p>
    <w:p w:rsidR="006A57A2" w:rsidRPr="006A57A2" w:rsidRDefault="006A57A2" w:rsidP="006A57A2">
      <w:pPr>
        <w:shd w:val="clear" w:color="auto" w:fill="FFFFFF"/>
        <w:spacing w:after="18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 xml:space="preserve">Les Québécois sont de plus en plus soucieux de leur santé et de plus en plus sensibilisés aux problèmes d’excès de poids ; </w:t>
      </w:r>
      <w:proofErr w:type="spellStart"/>
      <w:r w:rsidRPr="006A57A2">
        <w:rPr>
          <w:rFonts w:ascii="Tahoma" w:eastAsia="Times New Roman" w:hAnsi="Tahoma" w:cs="Tahoma"/>
          <w:color w:val="565656"/>
          <w:lang w:val="fr-FR"/>
        </w:rPr>
        <w:t>Éduc’alcool</w:t>
      </w:r>
      <w:proofErr w:type="spellEnd"/>
      <w:r w:rsidRPr="006A57A2">
        <w:rPr>
          <w:rFonts w:ascii="Tahoma" w:eastAsia="Times New Roman" w:hAnsi="Tahoma" w:cs="Tahoma"/>
          <w:color w:val="565656"/>
          <w:lang w:val="fr-FR"/>
        </w:rPr>
        <w:t xml:space="preserve"> leur permet par ce moyen de suivre l’équivalent en nourriture de la quantité de calories qu’ils absorbent par le biais de l’alcool et d’apprendre la durée de divers exercices qu’il faut faire pour perdre ces calories.</w:t>
      </w:r>
    </w:p>
    <w:p w:rsidR="006A57A2" w:rsidRPr="006A57A2" w:rsidRDefault="006A57A2" w:rsidP="006A57A2">
      <w:pPr>
        <w:shd w:val="clear" w:color="auto" w:fill="FFFFFF"/>
        <w:spacing w:after="18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Le Tableau de bar comprend plusieurs fonctionnalités, notamment l’analyse de la consommation d’alcool durant des périodes de 7 jours.</w:t>
      </w:r>
    </w:p>
    <w:p w:rsidR="006A57A2" w:rsidRPr="006A57A2" w:rsidRDefault="006A57A2" w:rsidP="006A57A2">
      <w:pPr>
        <w:shd w:val="clear" w:color="auto" w:fill="FFFFFF"/>
        <w:spacing w:after="0" w:line="360" w:lineRule="atLeast"/>
        <w:textAlignment w:val="baseline"/>
        <w:rPr>
          <w:rFonts w:ascii="Tahoma" w:eastAsia="Times New Roman" w:hAnsi="Tahoma" w:cs="Tahoma"/>
          <w:color w:val="565656"/>
          <w:lang w:val="fr-FR"/>
        </w:rPr>
      </w:pPr>
      <w:r w:rsidRPr="006A57A2">
        <w:rPr>
          <w:rFonts w:ascii="Tahoma" w:eastAsia="Times New Roman" w:hAnsi="Tahoma" w:cs="Tahoma"/>
          <w:color w:val="565656"/>
          <w:lang w:val="fr-FR"/>
        </w:rPr>
        <w:t xml:space="preserve">Le caractère mobile du </w:t>
      </w:r>
      <w:proofErr w:type="spellStart"/>
      <w:r w:rsidRPr="006A57A2">
        <w:rPr>
          <w:rFonts w:ascii="Tahoma" w:eastAsia="Times New Roman" w:hAnsi="Tahoma" w:cs="Tahoma"/>
          <w:color w:val="565656"/>
          <w:lang w:val="fr-FR"/>
        </w:rPr>
        <w:t>C</w:t>
      </w:r>
      <w:r w:rsidRPr="006A57A2">
        <w:rPr>
          <w:rFonts w:ascii="inherit" w:eastAsia="Times New Roman" w:hAnsi="inherit" w:cs="Tahoma"/>
          <w:b/>
          <w:bCs/>
          <w:color w:val="565656"/>
          <w:lang w:val="fr-FR"/>
        </w:rPr>
        <w:t>alcool</w:t>
      </w:r>
      <w:r w:rsidRPr="006A57A2">
        <w:rPr>
          <w:rFonts w:ascii="Tahoma" w:eastAsia="Times New Roman" w:hAnsi="Tahoma" w:cs="Tahoma"/>
          <w:color w:val="565656"/>
          <w:lang w:val="fr-FR"/>
        </w:rPr>
        <w:t>ateur</w:t>
      </w:r>
      <w:proofErr w:type="spellEnd"/>
      <w:r w:rsidRPr="006A57A2">
        <w:rPr>
          <w:rFonts w:ascii="Tahoma" w:eastAsia="Times New Roman" w:hAnsi="Tahoma" w:cs="Tahoma"/>
          <w:color w:val="565656"/>
          <w:lang w:val="fr-FR"/>
        </w:rPr>
        <w:t xml:space="preserve"> est particulièrement adapté non seulement à la consommation durant la période de Noël et du Nouvel An, mais tout au long de l’année. Le Tableau de bar, lui, est une feuille de route, un guide de contrôle de la consommation et de sensibilisation à ses effets. Ces deux outils rendront concret le concept de verre standard et aideront les consommateurs à respecter les limites prescrites de 2 verres par jour pour les femmes et de 3 pour les hommes. </w:t>
      </w:r>
      <w:proofErr w:type="spellStart"/>
      <w:r w:rsidRPr="006A57A2">
        <w:rPr>
          <w:rFonts w:ascii="Tahoma" w:eastAsia="Times New Roman" w:hAnsi="Tahoma" w:cs="Tahoma"/>
          <w:color w:val="565656"/>
          <w:lang w:val="fr-FR"/>
        </w:rPr>
        <w:t>Éduc’alcool</w:t>
      </w:r>
      <w:proofErr w:type="spellEnd"/>
      <w:r w:rsidRPr="006A57A2">
        <w:rPr>
          <w:rFonts w:ascii="Tahoma" w:eastAsia="Times New Roman" w:hAnsi="Tahoma" w:cs="Tahoma"/>
          <w:color w:val="565656"/>
          <w:lang w:val="fr-FR"/>
        </w:rPr>
        <w:t xml:space="preserve"> continue donc à enraciner, dans les esprits comme dans les verres, l’idée fondamentale que la modération a bien meilleur goût.</w:t>
      </w:r>
    </w:p>
    <w:p w:rsidR="0041782A" w:rsidRPr="006A57A2" w:rsidRDefault="006A57A2" w:rsidP="006A57A2">
      <w:hyperlink r:id="rId6" w:tooltip="Tweet" w:history="1">
        <w:r w:rsidRPr="006A57A2">
          <w:rPr>
            <w:rFonts w:ascii="inherit" w:eastAsia="Times New Roman" w:hAnsi="inherit" w:cs="Tahoma"/>
            <w:color w:val="0084C5"/>
            <w:bdr w:val="none" w:sz="0" w:space="0" w:color="auto" w:frame="1"/>
            <w:lang w:val="fr-FR"/>
          </w:rPr>
          <w:br/>
        </w:r>
      </w:hyperlink>
    </w:p>
    <w:sectPr w:rsidR="0041782A" w:rsidRPr="006A57A2" w:rsidSect="004178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A57A2"/>
    <w:rsid w:val="0041782A"/>
    <w:rsid w:val="006A57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82A"/>
  </w:style>
  <w:style w:type="paragraph" w:styleId="Heading1">
    <w:name w:val="heading 1"/>
    <w:basedOn w:val="Normal"/>
    <w:link w:val="Heading1Char"/>
    <w:uiPriority w:val="9"/>
    <w:qFormat/>
    <w:rsid w:val="006A57A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57A2"/>
    <w:rPr>
      <w:rFonts w:ascii="Times New Roman" w:eastAsia="Times New Roman" w:hAnsi="Times New Roman" w:cs="Times New Roman"/>
      <w:b/>
      <w:bCs/>
      <w:kern w:val="36"/>
      <w:sz w:val="48"/>
      <w:szCs w:val="48"/>
    </w:rPr>
  </w:style>
  <w:style w:type="character" w:customStyle="1" w:styleId="bt-print">
    <w:name w:val="bt-print"/>
    <w:basedOn w:val="DefaultParagraphFont"/>
    <w:rsid w:val="006A57A2"/>
  </w:style>
  <w:style w:type="character" w:styleId="Hyperlink">
    <w:name w:val="Hyperlink"/>
    <w:basedOn w:val="DefaultParagraphFont"/>
    <w:uiPriority w:val="99"/>
    <w:unhideWhenUsed/>
    <w:rsid w:val="006A57A2"/>
    <w:rPr>
      <w:color w:val="0000FF"/>
      <w:u w:val="single"/>
    </w:rPr>
  </w:style>
  <w:style w:type="character" w:customStyle="1" w:styleId="ata11y">
    <w:name w:val="at_a11y"/>
    <w:basedOn w:val="DefaultParagraphFont"/>
    <w:rsid w:val="006A57A2"/>
  </w:style>
  <w:style w:type="paragraph" w:styleId="NormalWeb">
    <w:name w:val="Normal (Web)"/>
    <w:basedOn w:val="Normal"/>
    <w:uiPriority w:val="99"/>
    <w:semiHidden/>
    <w:unhideWhenUsed/>
    <w:rsid w:val="006A57A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A57A2"/>
    <w:rPr>
      <w:b/>
      <w:bCs/>
    </w:rPr>
  </w:style>
  <w:style w:type="character" w:styleId="Emphasis">
    <w:name w:val="Emphasis"/>
    <w:basedOn w:val="DefaultParagraphFont"/>
    <w:uiPriority w:val="20"/>
    <w:qFormat/>
    <w:rsid w:val="006A57A2"/>
    <w:rPr>
      <w:i/>
      <w:iCs/>
    </w:rPr>
  </w:style>
  <w:style w:type="paragraph" w:styleId="BalloonText">
    <w:name w:val="Balloon Text"/>
    <w:basedOn w:val="Normal"/>
    <w:link w:val="BalloonTextChar"/>
    <w:uiPriority w:val="99"/>
    <w:semiHidden/>
    <w:unhideWhenUsed/>
    <w:rsid w:val="006A57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7A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25676608">
      <w:bodyDiv w:val="1"/>
      <w:marLeft w:val="0"/>
      <w:marRight w:val="0"/>
      <w:marTop w:val="0"/>
      <w:marBottom w:val="0"/>
      <w:divBdr>
        <w:top w:val="none" w:sz="0" w:space="0" w:color="auto"/>
        <w:left w:val="none" w:sz="0" w:space="0" w:color="auto"/>
        <w:bottom w:val="none" w:sz="0" w:space="0" w:color="auto"/>
        <w:right w:val="none" w:sz="0" w:space="0" w:color="auto"/>
      </w:divBdr>
      <w:divsChild>
        <w:div w:id="100297899">
          <w:marLeft w:val="0"/>
          <w:marRight w:val="0"/>
          <w:marTop w:val="0"/>
          <w:marBottom w:val="0"/>
          <w:divBdr>
            <w:top w:val="none" w:sz="0" w:space="0" w:color="auto"/>
            <w:left w:val="none" w:sz="0" w:space="0" w:color="auto"/>
            <w:bottom w:val="none" w:sz="0" w:space="0" w:color="auto"/>
            <w:right w:val="none" w:sz="0" w:space="0" w:color="auto"/>
          </w:divBdr>
          <w:divsChild>
            <w:div w:id="589899154">
              <w:marLeft w:val="0"/>
              <w:marRight w:val="0"/>
              <w:marTop w:val="0"/>
              <w:marBottom w:val="120"/>
              <w:divBdr>
                <w:top w:val="none" w:sz="0" w:space="0" w:color="auto"/>
                <w:left w:val="none" w:sz="0" w:space="0" w:color="auto"/>
                <w:bottom w:val="none" w:sz="0" w:space="0" w:color="auto"/>
                <w:right w:val="none" w:sz="0" w:space="0" w:color="auto"/>
              </w:divBdr>
              <w:divsChild>
                <w:div w:id="192037817">
                  <w:marLeft w:val="0"/>
                  <w:marRight w:val="0"/>
                  <w:marTop w:val="0"/>
                  <w:marBottom w:val="0"/>
                  <w:divBdr>
                    <w:top w:val="none" w:sz="0" w:space="0" w:color="auto"/>
                    <w:left w:val="none" w:sz="0" w:space="0" w:color="auto"/>
                    <w:bottom w:val="none" w:sz="0" w:space="0" w:color="auto"/>
                    <w:right w:val="none" w:sz="0" w:space="0" w:color="auto"/>
                  </w:divBdr>
                  <w:divsChild>
                    <w:div w:id="159293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educalcool.qc.ca/a-propos-de-nous/salle-de-presse/le-cadeau-de-noel-deducalcool-aux-quebecois-deux-nouveaux-outils-gratuits-pour-mieux-connaitre-et-controler-sa-consommation-dalcool/" TargetMode="External"/><Relationship Id="rId5" Type="http://schemas.openxmlformats.org/officeDocument/2006/relationships/hyperlink" Target="http://www.tableaudeba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693B48-AFFC-43FF-B349-B3624C537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698</Words>
  <Characters>3982</Characters>
  <Application>Microsoft Office Word</Application>
  <DocSecurity>0</DocSecurity>
  <Lines>33</Lines>
  <Paragraphs>9</Paragraphs>
  <ScaleCrop>false</ScaleCrop>
  <Company>Grizli777</Company>
  <LinksUpToDate>false</LinksUpToDate>
  <CharactersWithSpaces>4671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cp:lastPrinted>2014-02-02T20:11:00Z</cp:lastPrinted>
  <dcterms:created xsi:type="dcterms:W3CDTF">2014-02-02T20:10:00Z</dcterms:created>
  <dcterms:modified xsi:type="dcterms:W3CDTF">2014-02-02T20:12:00Z</dcterms:modified>
</cp:coreProperties>
</file>