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54F" w:rsidRDefault="006F154F" w:rsidP="006F154F">
      <w:pPr>
        <w:spacing w:after="100" w:afterAutospacing="1" w:line="192" w:lineRule="auto"/>
        <w:ind w:left="-1267"/>
        <w:contextualSpacing/>
        <w:rPr>
          <w:rFonts w:eastAsia="Times New Roman" w:cstheme="minorHAnsi"/>
          <w:sz w:val="18"/>
          <w:szCs w:val="18"/>
        </w:rPr>
      </w:pPr>
    </w:p>
    <w:p w:rsidR="002D4415" w:rsidRPr="002D4415" w:rsidRDefault="002D4415" w:rsidP="002D4415">
      <w:pPr>
        <w:spacing w:before="100" w:beforeAutospacing="1" w:after="100" w:afterAutospacing="1" w:line="240" w:lineRule="auto"/>
        <w:jc w:val="center"/>
        <w:rPr>
          <w:rFonts w:ascii="Times New Roman" w:eastAsia="Times New Roman" w:hAnsi="Times New Roman" w:cs="Times New Roman"/>
          <w:sz w:val="24"/>
          <w:szCs w:val="24"/>
        </w:rPr>
      </w:pPr>
      <w:r w:rsidRPr="002D4415">
        <w:rPr>
          <w:rFonts w:ascii="Times New Roman" w:eastAsia="Times New Roman" w:hAnsi="Times New Roman" w:cs="Times New Roman"/>
          <w:sz w:val="36"/>
          <w:szCs w:val="36"/>
        </w:rPr>
        <w:t>Albany Plan of Union (1754)</w:t>
      </w:r>
    </w:p>
    <w:p w:rsidR="002D4415" w:rsidRPr="002D4415" w:rsidRDefault="00793F41" w:rsidP="002D441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2D4415" w:rsidRPr="002D4415" w:rsidRDefault="002D4415" w:rsidP="002D4415">
      <w:pPr>
        <w:spacing w:before="100" w:beforeAutospacing="1" w:after="100" w:afterAutospacing="1" w:line="240" w:lineRule="auto"/>
        <w:rPr>
          <w:rFonts w:ascii="Times New Roman" w:eastAsia="Times New Roman" w:hAnsi="Times New Roman" w:cs="Times New Roman"/>
          <w:sz w:val="24"/>
          <w:szCs w:val="24"/>
        </w:rPr>
      </w:pPr>
      <w:r w:rsidRPr="002D4415">
        <w:rPr>
          <w:rFonts w:ascii="Times New Roman" w:eastAsia="Times New Roman" w:hAnsi="Times New Roman" w:cs="Times New Roman"/>
          <w:noProof/>
          <w:sz w:val="24"/>
          <w:szCs w:val="24"/>
        </w:rPr>
        <w:drawing>
          <wp:anchor distT="0" distB="0" distL="95250" distR="95250" simplePos="0" relativeHeight="251659264" behindDoc="0" locked="0" layoutInCell="1" allowOverlap="0" wp14:anchorId="01C52D87" wp14:editId="04704DBE">
            <wp:simplePos x="0" y="0"/>
            <wp:positionH relativeFrom="column">
              <wp:align>left</wp:align>
            </wp:positionH>
            <wp:positionV relativeFrom="line">
              <wp:posOffset>0</wp:posOffset>
            </wp:positionV>
            <wp:extent cx="1428750" cy="962025"/>
            <wp:effectExtent l="0" t="0" r="0" b="9525"/>
            <wp:wrapSquare wrapText="bothSides"/>
            <wp:docPr id="1" name="Picture 1" descr="http://www.constitution.org/bcp/alban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onstitution.org/bcp/albany.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962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4415">
        <w:rPr>
          <w:rFonts w:ascii="Times New Roman" w:eastAsia="Times New Roman" w:hAnsi="Times New Roman" w:cs="Times New Roman"/>
          <w:b/>
          <w:bCs/>
          <w:i/>
          <w:iCs/>
          <w:sz w:val="24"/>
          <w:szCs w:val="24"/>
        </w:rPr>
        <w:t>This popular woodcut was seen often during the later colonial era, and urged the colonists to overcome their parochial interests and form a strong union. Not until the Revolution, however, did unity outweigh long-standing suspicions.</w:t>
      </w:r>
      <w:r w:rsidRPr="002D4415">
        <w:rPr>
          <w:rFonts w:ascii="Times New Roman" w:eastAsia="Times New Roman" w:hAnsi="Times New Roman" w:cs="Times New Roman"/>
          <w:sz w:val="24"/>
          <w:szCs w:val="24"/>
        </w:rPr>
        <w:t xml:space="preserve"> </w:t>
      </w:r>
    </w:p>
    <w:p w:rsidR="002D4415" w:rsidRDefault="002D4415" w:rsidP="006F154F">
      <w:pPr>
        <w:spacing w:after="100" w:afterAutospacing="1" w:line="192" w:lineRule="auto"/>
        <w:ind w:left="-1267"/>
        <w:contextualSpacing/>
        <w:rPr>
          <w:rFonts w:eastAsia="Times New Roman" w:cstheme="minorHAnsi"/>
          <w:sz w:val="18"/>
          <w:szCs w:val="18"/>
        </w:rPr>
      </w:pPr>
    </w:p>
    <w:p w:rsidR="006F154F" w:rsidRPr="006C1E8D" w:rsidRDefault="006F154F" w:rsidP="00943282">
      <w:pPr>
        <w:spacing w:after="100" w:afterAutospacing="1" w:line="192" w:lineRule="auto"/>
        <w:ind w:left="-900" w:right="-900"/>
        <w:contextualSpacing/>
        <w:rPr>
          <w:rFonts w:eastAsia="Times New Roman" w:cstheme="minorHAnsi"/>
          <w:sz w:val="20"/>
          <w:szCs w:val="20"/>
        </w:rPr>
      </w:pPr>
      <w:bookmarkStart w:id="0" w:name="_GoBack"/>
      <w:r w:rsidRPr="006C1E8D">
        <w:rPr>
          <w:rFonts w:eastAsia="Times New Roman" w:cstheme="minorHAnsi"/>
          <w:sz w:val="20"/>
          <w:szCs w:val="20"/>
        </w:rPr>
        <w:t xml:space="preserve">In the early 1750s, rivalry between England and France over who would control the North American continent led inexorably to what is known as the French and Indian Wars. This conflict lasted from 1756 to 1763, and left England the dominant power in the area that now comprises the eastern United States and Canada. </w:t>
      </w:r>
    </w:p>
    <w:p w:rsidR="006F154F" w:rsidRPr="006C1E8D" w:rsidRDefault="006F154F" w:rsidP="00943282">
      <w:pPr>
        <w:spacing w:after="100" w:afterAutospacing="1" w:line="192" w:lineRule="auto"/>
        <w:ind w:left="-900" w:right="-900"/>
        <w:contextualSpacing/>
        <w:rPr>
          <w:rFonts w:eastAsia="Times New Roman" w:cstheme="minorHAnsi"/>
          <w:sz w:val="20"/>
          <w:szCs w:val="20"/>
        </w:rPr>
      </w:pPr>
    </w:p>
    <w:p w:rsidR="006F154F" w:rsidRPr="006C1E8D" w:rsidRDefault="006F154F" w:rsidP="00943282">
      <w:pPr>
        <w:spacing w:before="100" w:beforeAutospacing="1" w:after="100" w:afterAutospacing="1" w:line="192" w:lineRule="auto"/>
        <w:ind w:left="-900" w:right="-900"/>
        <w:contextualSpacing/>
        <w:rPr>
          <w:rFonts w:eastAsia="Times New Roman" w:cstheme="minorHAnsi"/>
          <w:sz w:val="20"/>
          <w:szCs w:val="20"/>
        </w:rPr>
      </w:pPr>
      <w:r w:rsidRPr="006C1E8D">
        <w:rPr>
          <w:rFonts w:eastAsia="Times New Roman" w:cstheme="minorHAnsi"/>
          <w:sz w:val="20"/>
          <w:szCs w:val="20"/>
        </w:rPr>
        <w:t xml:space="preserve">Aware of the strains that war would put on the colonies, English officials suggested a "union between </w:t>
      </w:r>
      <w:proofErr w:type="gramStart"/>
      <w:r w:rsidRPr="006C1E8D">
        <w:rPr>
          <w:rFonts w:eastAsia="Times New Roman" w:cstheme="minorHAnsi"/>
          <w:sz w:val="20"/>
          <w:szCs w:val="20"/>
        </w:rPr>
        <w:t>ye</w:t>
      </w:r>
      <w:proofErr w:type="gramEnd"/>
      <w:r w:rsidRPr="006C1E8D">
        <w:rPr>
          <w:rFonts w:eastAsia="Times New Roman" w:cstheme="minorHAnsi"/>
          <w:sz w:val="20"/>
          <w:szCs w:val="20"/>
        </w:rPr>
        <w:t xml:space="preserve"> Royal, Proprietary &amp; Charter Governments."1 At least some colonial leaders were thinking along the same lines. In June 1754 delegates from most of the northern colonies and representatives from the Six Iroquois Nations met in Albany, New York. There they adopted a "plan of union" drafted by Benjamin Franklin of Pennsylvania. Under this plan each colonial legislature would elect delegates to an American continental assembly presided over by a royal governor. </w:t>
      </w:r>
    </w:p>
    <w:p w:rsidR="006F154F" w:rsidRPr="006C1E8D" w:rsidRDefault="006F154F" w:rsidP="00943282">
      <w:pPr>
        <w:spacing w:before="100" w:beforeAutospacing="1" w:after="100" w:afterAutospacing="1" w:line="192" w:lineRule="auto"/>
        <w:ind w:left="-900" w:right="-900"/>
        <w:contextualSpacing/>
        <w:rPr>
          <w:rFonts w:eastAsia="Times New Roman" w:cstheme="minorHAnsi"/>
          <w:sz w:val="20"/>
          <w:szCs w:val="20"/>
        </w:rPr>
      </w:pPr>
    </w:p>
    <w:p w:rsidR="006F154F" w:rsidRPr="006C1E8D" w:rsidRDefault="006F154F" w:rsidP="00943282">
      <w:pPr>
        <w:spacing w:before="100" w:beforeAutospacing="1" w:after="100" w:afterAutospacing="1" w:line="192" w:lineRule="auto"/>
        <w:ind w:left="-900" w:right="-900"/>
        <w:contextualSpacing/>
        <w:rPr>
          <w:rFonts w:eastAsia="Times New Roman" w:cstheme="minorHAnsi"/>
          <w:sz w:val="20"/>
          <w:szCs w:val="20"/>
        </w:rPr>
      </w:pPr>
      <w:r w:rsidRPr="006C1E8D">
        <w:rPr>
          <w:rFonts w:eastAsia="Times New Roman" w:cstheme="minorHAnsi"/>
          <w:sz w:val="20"/>
          <w:szCs w:val="20"/>
        </w:rPr>
        <w:t xml:space="preserve">The plan is noteworthy in several respects. First of all, Franklin anticipated many of the problems that would beset the government created after independence, such as finance, dealing with the Indian tribes, control of commerce, and defense. In fact, it contains the seeds of true union, and many of these ideas would be revived and adopted in Philadelphia more than thirty years later. </w:t>
      </w:r>
    </w:p>
    <w:p w:rsidR="006F154F" w:rsidRPr="006C1E8D" w:rsidRDefault="006F154F" w:rsidP="00943282">
      <w:pPr>
        <w:spacing w:before="100" w:beforeAutospacing="1" w:after="100" w:afterAutospacing="1" w:line="192" w:lineRule="auto"/>
        <w:ind w:left="-900" w:right="-900"/>
        <w:contextualSpacing/>
        <w:rPr>
          <w:rFonts w:eastAsia="Times New Roman" w:cstheme="minorHAnsi"/>
          <w:sz w:val="20"/>
          <w:szCs w:val="20"/>
        </w:rPr>
      </w:pPr>
    </w:p>
    <w:p w:rsidR="006F154F" w:rsidRPr="006C1E8D" w:rsidRDefault="006F154F" w:rsidP="00943282">
      <w:pPr>
        <w:spacing w:before="100" w:beforeAutospacing="1" w:after="100" w:afterAutospacing="1" w:line="192" w:lineRule="auto"/>
        <w:ind w:left="-900" w:right="-900"/>
        <w:contextualSpacing/>
        <w:rPr>
          <w:rFonts w:eastAsia="Times New Roman" w:cstheme="minorHAnsi"/>
          <w:sz w:val="20"/>
          <w:szCs w:val="20"/>
        </w:rPr>
      </w:pPr>
      <w:r w:rsidRPr="006C1E8D">
        <w:rPr>
          <w:rFonts w:eastAsia="Times New Roman" w:cstheme="minorHAnsi"/>
          <w:sz w:val="20"/>
          <w:szCs w:val="20"/>
        </w:rPr>
        <w:t xml:space="preserve">After the plan was unveiled, the Crown did not push it since British officials realized that, if adopted, the plan could create a very powerful entity that His Majesty's Government might not be able to control. The royal counselors need not have worried; the colonists were not ready for union, nor were the colonial assemblies ready to give up their recent and hard-won control over local affairs to a central government. That would not happen until well after the American settlements had declared their independence. </w:t>
      </w:r>
    </w:p>
    <w:p w:rsidR="006F154F" w:rsidRPr="006C1E8D" w:rsidRDefault="006F154F" w:rsidP="00943282">
      <w:pPr>
        <w:spacing w:before="100" w:beforeAutospacing="1" w:after="100" w:afterAutospacing="1" w:line="240" w:lineRule="auto"/>
        <w:ind w:left="-900" w:right="-900"/>
        <w:rPr>
          <w:rFonts w:eastAsia="Times New Roman" w:cstheme="minorHAnsi"/>
          <w:sz w:val="20"/>
          <w:szCs w:val="20"/>
        </w:rPr>
      </w:pPr>
      <w:r w:rsidRPr="006C1E8D">
        <w:rPr>
          <w:rFonts w:eastAsia="Times New Roman" w:cstheme="minorHAnsi"/>
          <w:b/>
          <w:bCs/>
          <w:sz w:val="20"/>
          <w:szCs w:val="20"/>
        </w:rPr>
        <w:t>Footnote 1:</w:t>
      </w:r>
      <w:r w:rsidRPr="006C1E8D">
        <w:rPr>
          <w:rFonts w:eastAsia="Times New Roman" w:cstheme="minorHAnsi"/>
          <w:i/>
          <w:iCs/>
          <w:sz w:val="20"/>
          <w:szCs w:val="20"/>
        </w:rPr>
        <w:t xml:space="preserve"> The thirteen colonies were divided at the time among those founded or ruled by royal charter (Virginia, New York, New Hampshire, Massachusetts, New Jersey, North Carolina, South Carolina and Georgia), those that were proprietary in nature, that is, owned by a family or individual (Pennsylvania, Delaware and Maryland), and those that were governed under charters (Rhode Island and Connecticut). </w:t>
      </w:r>
    </w:p>
    <w:p w:rsidR="006F154F" w:rsidRPr="006C1E8D" w:rsidRDefault="006F154F" w:rsidP="00943282">
      <w:pPr>
        <w:spacing w:after="240" w:line="240" w:lineRule="auto"/>
        <w:ind w:left="-900" w:right="-900"/>
        <w:rPr>
          <w:rFonts w:eastAsia="Times New Roman" w:cstheme="minorHAnsi"/>
          <w:sz w:val="20"/>
          <w:szCs w:val="20"/>
        </w:rPr>
      </w:pPr>
    </w:p>
    <w:p w:rsidR="006F154F" w:rsidRPr="006C1E8D" w:rsidRDefault="006F154F" w:rsidP="00943282">
      <w:pPr>
        <w:spacing w:before="100" w:beforeAutospacing="1" w:after="100" w:afterAutospacing="1" w:line="240" w:lineRule="auto"/>
        <w:ind w:left="-900" w:right="-900"/>
        <w:contextualSpacing/>
        <w:jc w:val="center"/>
        <w:outlineLvl w:val="1"/>
        <w:rPr>
          <w:rFonts w:eastAsia="Times New Roman" w:cstheme="minorHAnsi"/>
          <w:b/>
          <w:bCs/>
          <w:sz w:val="20"/>
          <w:szCs w:val="20"/>
        </w:rPr>
      </w:pPr>
      <w:r w:rsidRPr="006C1E8D">
        <w:rPr>
          <w:rFonts w:eastAsia="Times New Roman" w:cstheme="minorHAnsi"/>
          <w:b/>
          <w:bCs/>
          <w:sz w:val="20"/>
          <w:szCs w:val="20"/>
        </w:rPr>
        <w:t xml:space="preserve">Albany Plan of Union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It is proposed that humble application be made for an act of Parliament of Great Britain, by virtue of which one general government may be formed in America, including all the said colonies, within and under which government each colony may retain its present constitution, except in the particulars wherein a change may be directed by the said act, as hereafter follows.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 That the said general government </w:t>
      </w:r>
      <w:proofErr w:type="gramStart"/>
      <w:r w:rsidRPr="006C1E8D">
        <w:rPr>
          <w:rFonts w:eastAsia="Times New Roman" w:cstheme="minorHAnsi"/>
          <w:sz w:val="20"/>
          <w:szCs w:val="20"/>
        </w:rPr>
        <w:t>be</w:t>
      </w:r>
      <w:proofErr w:type="gramEnd"/>
      <w:r w:rsidRPr="006C1E8D">
        <w:rPr>
          <w:rFonts w:eastAsia="Times New Roman" w:cstheme="minorHAnsi"/>
          <w:sz w:val="20"/>
          <w:szCs w:val="20"/>
        </w:rPr>
        <w:t xml:space="preserve"> administered by a President-General, to be appointed and supported by the crown; and a Grand Council, to be chosen by the representatives of the people of the several Colonies met in their respective assemblies.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 That within -- months after the passing such act, the House of Representatives that happen to be sitting within that time, or that shall be especially for that purpose convened, may and shall choose members for the Grand Council, in the following proportion, that is to say,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  Massachusetts </w:t>
      </w:r>
      <w:proofErr w:type="gramStart"/>
      <w:r w:rsidRPr="006C1E8D">
        <w:rPr>
          <w:rFonts w:eastAsia="Times New Roman" w:cstheme="minorHAnsi"/>
          <w:sz w:val="20"/>
          <w:szCs w:val="20"/>
        </w:rPr>
        <w:t>Bay  7</w:t>
      </w:r>
      <w:proofErr w:type="gramEnd"/>
      <w:r w:rsidRPr="006C1E8D">
        <w:rPr>
          <w:rFonts w:eastAsia="Times New Roman" w:cstheme="minorHAnsi"/>
          <w:sz w:val="20"/>
          <w:szCs w:val="20"/>
        </w:rPr>
        <w:t xml:space="preserve"> New Hampshire      2 Connecticut        5 Rhode Island       2  New York           4 New Jersey         3 Pennsylvania       6 Maryland           4  Virginia           7  North Carolina     4  South Carolina     4  = 48</w:t>
      </w:r>
    </w:p>
    <w:p w:rsidR="006F154F" w:rsidRPr="006C1E8D" w:rsidRDefault="006F154F" w:rsidP="0094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900" w:right="-900"/>
        <w:contextualSpacing/>
        <w:rPr>
          <w:rFonts w:eastAsia="Times New Roman" w:cstheme="minorHAnsi"/>
          <w:sz w:val="20"/>
          <w:szCs w:val="20"/>
        </w:rPr>
      </w:pP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3. -- who shall meet for the first time at the city of Philadelphia, being called by the President-General as soon as conveniently may be after his appointment.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4. That there shall be a new election of the members of the Grand Council every three years; and, on the death or resignation of any member, his place should be supplied by a new choice at the next sitting of the Assembly of the Colony he represented.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5. That after the first three years, when the proportion of money arising out of each Colony to the general treasury can be known, the number of members to be chosen for each Colony shall, from time to time, in all ensuing elections, be regulated by that proportion, yet so as that the number to be chosen by any one Province be not more than seven, nor less than two.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lastRenderedPageBreak/>
        <w:t xml:space="preserve">6. That the Grand Council shall meet once in every year, and oftener if occasion require, at such time and place as they shall adjourn to at the last preceding meeting, or as they shall be called to meet at by the President-General on any emergency; he having first obtained in writing the consent of seven of the members to such call, and sent duly and timely notice to the whole.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7. That the Grand Council </w:t>
      </w:r>
      <w:proofErr w:type="gramStart"/>
      <w:r w:rsidRPr="006C1E8D">
        <w:rPr>
          <w:rFonts w:eastAsia="Times New Roman" w:cstheme="minorHAnsi"/>
          <w:sz w:val="20"/>
          <w:szCs w:val="20"/>
        </w:rPr>
        <w:t>have</w:t>
      </w:r>
      <w:proofErr w:type="gramEnd"/>
      <w:r w:rsidRPr="006C1E8D">
        <w:rPr>
          <w:rFonts w:eastAsia="Times New Roman" w:cstheme="minorHAnsi"/>
          <w:sz w:val="20"/>
          <w:szCs w:val="20"/>
        </w:rPr>
        <w:t xml:space="preserve"> power to choose their speaker; and shall neither be dissolved, prorogued, nor continued sitting longer than six weeks at one time, without their own consent or the special command of the crown.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8. That the members of the Grand Council shall be allowed for their service ten shillings sterling per diem, during their session and journey to and from the place of meeting; twenty miles to be reckoned a day's journey.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9. That the assent of the President-General be requisite to all acts of the Grand Council, and that it be his office and duty to cause them to be carried into execution.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10. That the President-General, with the advice of the Grand Council, hold or direct all Indian treaties, in which the general interest of the </w:t>
      </w:r>
      <w:proofErr w:type="gramStart"/>
      <w:r w:rsidRPr="006C1E8D">
        <w:rPr>
          <w:rFonts w:eastAsia="Times New Roman" w:cstheme="minorHAnsi"/>
          <w:sz w:val="20"/>
          <w:szCs w:val="20"/>
        </w:rPr>
        <w:t>Colonies</w:t>
      </w:r>
      <w:proofErr w:type="gramEnd"/>
      <w:r w:rsidRPr="006C1E8D">
        <w:rPr>
          <w:rFonts w:eastAsia="Times New Roman" w:cstheme="minorHAnsi"/>
          <w:sz w:val="20"/>
          <w:szCs w:val="20"/>
        </w:rPr>
        <w:t xml:space="preserve"> may be concerned; and make peace or declare war with Indian nations.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11. That they make such laws as they judge necessary for regulating all Indian trade.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12. That they make all purchases from Indians, for the crown, of lands not now within the bounds of particular Colonies, or that shall not be within their bounds when some of them are reduced to more convenient dimensions.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13. That they make new settlements on such purchases, by granting lands in the King's name, reserving a quitrent to the crown for the use of the general treasury.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14. That they make laws for regulating and governing such new settlements, till the crown shall think fit to form them into particular governments.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15. That they raise and pay soldiers and build forts for the </w:t>
      </w:r>
      <w:proofErr w:type="spellStart"/>
      <w:r w:rsidRPr="006C1E8D">
        <w:rPr>
          <w:rFonts w:eastAsia="Times New Roman" w:cstheme="minorHAnsi"/>
          <w:sz w:val="20"/>
          <w:szCs w:val="20"/>
        </w:rPr>
        <w:t>defence</w:t>
      </w:r>
      <w:proofErr w:type="spellEnd"/>
      <w:r w:rsidRPr="006C1E8D">
        <w:rPr>
          <w:rFonts w:eastAsia="Times New Roman" w:cstheme="minorHAnsi"/>
          <w:sz w:val="20"/>
          <w:szCs w:val="20"/>
        </w:rPr>
        <w:t xml:space="preserve"> of any of the Colonies, and equip vessels of force to guard the coasts and protect the trade on the ocean, lakes, or great rivers; but they shall not impress men in any Colony, without the consent of the Legislature.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16. That for these purposes they have power to make laws, and lay and levy such general duties, imposts, or taxes, as to them shall appear most equal and just (considering the ability and other circumstances of the inhabitants in the several Colonies), and such as may be collected with the least inconvenience to the people; rather discouraging luxury, than loading industry with unnecessary burdens.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17. That they may appoint a General Treasurer and Particular Treasurer in each government when necessary; and, from time to time, may order the sums in the treasuries of each government into the general treasury; or draw on them for special payments, as they find most convenient.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18. Yet no money to issue but by joint orders of the President-General and Grand Council; except where sums have been appropriated to particular purposes, and the President-General is previously empowered by an act to draw such sums.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19. That the general accounts shall be yearly settled and reported to the several Assemblies.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20. That a quorum of the Grand Council, empowered to act with the President-General, do consist of twenty-five members; among whom there shall be one or more from a majority of the Colonies.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21. That the laws made by them for the purposes aforesaid shall not be repugnant, but, as near as may be, agreeable to the laws of England, and shall be transmitted to the King in Council for approbation, as soon as may be after their passing; and if not disapproved within three years after presentation, to remain in force.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22. That, in case of the death of the President-General, the Speaker of the Grand Council for the time being shall succeed, and be vested with the same powers and authorities, to continue till the King's pleasure be known.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23. That all military commission officers, whether for land or sea service, to act under this general constitution, shall be nominated by the President-General; but the approbation of the Grand Council is to be obtained, before they receive their commissions. And all civil officers are to be nominated by the Grand Council, and to receive the President-General's approbation before they officiate.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24. But, in case of vacancy by death or removal of any officer, civil or military, under this constitution, the Governor of the Province in which such vacancy happens may appoint, till the pleasure of the President-General and Grand Council can be known.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sz w:val="20"/>
          <w:szCs w:val="20"/>
        </w:rPr>
        <w:t xml:space="preserve">25. That the particular military as well as civil establishments in each Colony remain in their present state, the general constitution notwithstanding; and that on sudden emergencies any Colony may defend itself, and lay the accounts of expense thence arising before the President-General and General Council, who may allow and order payment of the same, as far as they judge such accounts just and reasonable. </w:t>
      </w:r>
    </w:p>
    <w:p w:rsidR="006F154F" w:rsidRPr="006C1E8D" w:rsidRDefault="006F154F" w:rsidP="00943282">
      <w:pPr>
        <w:spacing w:before="100" w:beforeAutospacing="1" w:after="100" w:afterAutospacing="1" w:line="240" w:lineRule="auto"/>
        <w:ind w:left="-900" w:right="-900"/>
        <w:contextualSpacing/>
        <w:rPr>
          <w:rFonts w:eastAsia="Times New Roman" w:cstheme="minorHAnsi"/>
          <w:sz w:val="20"/>
          <w:szCs w:val="20"/>
        </w:rPr>
      </w:pPr>
      <w:r w:rsidRPr="006C1E8D">
        <w:rPr>
          <w:rFonts w:eastAsia="Times New Roman" w:cstheme="minorHAnsi"/>
          <w:b/>
          <w:bCs/>
          <w:sz w:val="20"/>
          <w:szCs w:val="20"/>
        </w:rPr>
        <w:t xml:space="preserve">Source: </w:t>
      </w:r>
      <w:r w:rsidRPr="006C1E8D">
        <w:rPr>
          <w:rFonts w:eastAsia="Times New Roman" w:cstheme="minorHAnsi"/>
          <w:i/>
          <w:iCs/>
          <w:sz w:val="20"/>
          <w:szCs w:val="20"/>
        </w:rPr>
        <w:t xml:space="preserve">Leonard </w:t>
      </w:r>
      <w:proofErr w:type="spellStart"/>
      <w:r w:rsidRPr="006C1E8D">
        <w:rPr>
          <w:rFonts w:eastAsia="Times New Roman" w:cstheme="minorHAnsi"/>
          <w:i/>
          <w:iCs/>
          <w:sz w:val="20"/>
          <w:szCs w:val="20"/>
        </w:rPr>
        <w:t>Larrabee</w:t>
      </w:r>
      <w:proofErr w:type="spellEnd"/>
      <w:r w:rsidRPr="006C1E8D">
        <w:rPr>
          <w:rFonts w:eastAsia="Times New Roman" w:cstheme="minorHAnsi"/>
          <w:i/>
          <w:iCs/>
          <w:sz w:val="20"/>
          <w:szCs w:val="20"/>
        </w:rPr>
        <w:t>, ed., Papers of Benjamin Franklin, vol. 5 (1959), 387-92.</w:t>
      </w:r>
      <w:r w:rsidRPr="006C1E8D">
        <w:rPr>
          <w:rFonts w:eastAsia="Times New Roman" w:cstheme="minorHAnsi"/>
          <w:sz w:val="20"/>
          <w:szCs w:val="20"/>
        </w:rPr>
        <w:t xml:space="preserve"> </w:t>
      </w:r>
    </w:p>
    <w:bookmarkEnd w:id="0"/>
    <w:p w:rsidR="009B1410" w:rsidRDefault="00793F41" w:rsidP="006F154F">
      <w:pPr>
        <w:ind w:left="-1260" w:right="-1080"/>
      </w:pPr>
    </w:p>
    <w:sectPr w:rsidR="009B14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54F"/>
    <w:rsid w:val="002D4415"/>
    <w:rsid w:val="00660747"/>
    <w:rsid w:val="006C1E8D"/>
    <w:rsid w:val="006F154F"/>
    <w:rsid w:val="00793E23"/>
    <w:rsid w:val="00793F41"/>
    <w:rsid w:val="00943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32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2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32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32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7073653">
      <w:bodyDiv w:val="1"/>
      <w:marLeft w:val="0"/>
      <w:marRight w:val="0"/>
      <w:marTop w:val="0"/>
      <w:marBottom w:val="0"/>
      <w:divBdr>
        <w:top w:val="none" w:sz="0" w:space="0" w:color="auto"/>
        <w:left w:val="none" w:sz="0" w:space="0" w:color="auto"/>
        <w:bottom w:val="none" w:sz="0" w:space="0" w:color="auto"/>
        <w:right w:val="none" w:sz="0" w:space="0" w:color="auto"/>
      </w:divBdr>
    </w:div>
    <w:div w:id="203692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1414</Words>
  <Characters>8064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Broward County Public Schools</Company>
  <LinksUpToDate>false</LinksUpToDate>
  <CharactersWithSpaces>9460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BCPS</dc:creator>
  <cp:lastModifiedBy>BCPS</cp:lastModifiedBy>
  <cp:revision>3</cp:revision>
  <cp:lastPrinted>2012-11-19T15:07:00Z</cp:lastPrinted>
  <dcterms:created xsi:type="dcterms:W3CDTF">2012-11-19T14:52:00Z</dcterms:created>
  <dcterms:modified xsi:type="dcterms:W3CDTF">2012-11-19T15:17:00Z</dcterms:modified>
</cp:coreProperties>
</file>