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0C4C76" w14:textId="77777777" w:rsidR="00E61C9A" w:rsidRPr="00E61C9A" w:rsidRDefault="00E61C9A" w:rsidP="00E61C9A">
      <w:pPr>
        <w:pStyle w:val="Heading1"/>
        <w:shd w:val="clear" w:color="auto" w:fill="F9F9F9"/>
        <w:spacing w:before="0" w:after="225" w:line="269" w:lineRule="atLeast"/>
        <w:rPr>
          <w:rFonts w:ascii="Arial" w:hAnsi="Arial" w:cs="Arial"/>
          <w:color w:val="412C26"/>
          <w:spacing w:val="5"/>
          <w:sz w:val="36"/>
          <w:szCs w:val="36"/>
        </w:rPr>
      </w:pPr>
      <w:r w:rsidRPr="00E61C9A">
        <w:rPr>
          <w:rFonts w:ascii="Arial" w:hAnsi="Arial" w:cs="Arial"/>
          <w:b/>
          <w:bCs/>
          <w:color w:val="412C26"/>
          <w:spacing w:val="5"/>
          <w:sz w:val="36"/>
          <w:szCs w:val="36"/>
        </w:rPr>
        <w:t>Home to Over Half the Population, Nigeria's Cities Continue to Boom</w:t>
      </w:r>
    </w:p>
    <w:p w14:paraId="47DE2322" w14:textId="77777777" w:rsidR="00E61C9A" w:rsidRPr="00E61C9A" w:rsidRDefault="00E61C9A" w:rsidP="00E61C9A">
      <w:pPr>
        <w:pStyle w:val="article-headerbyline"/>
        <w:shd w:val="clear" w:color="auto" w:fill="F9F9F9"/>
        <w:spacing w:before="0" w:beforeAutospacing="0" w:after="150" w:afterAutospacing="0" w:line="331" w:lineRule="atLeast"/>
        <w:rPr>
          <w:i/>
          <w:iCs/>
          <w:color w:val="4B535D"/>
          <w:spacing w:val="5"/>
          <w:sz w:val="12"/>
          <w:szCs w:val="12"/>
        </w:rPr>
      </w:pPr>
      <w:r w:rsidRPr="00E61C9A">
        <w:rPr>
          <w:rStyle w:val="article-headermetadata-type"/>
          <w:rFonts w:ascii="Arial" w:hAnsi="Arial" w:cs="Arial"/>
          <w:color w:val="04284A"/>
          <w:spacing w:val="5"/>
          <w:sz w:val="12"/>
          <w:szCs w:val="12"/>
        </w:rPr>
        <w:t>Blog Post</w:t>
      </w:r>
      <w:r w:rsidRPr="00E61C9A">
        <w:rPr>
          <w:i/>
          <w:iCs/>
          <w:color w:val="4B535D"/>
          <w:spacing w:val="5"/>
          <w:sz w:val="12"/>
          <w:szCs w:val="12"/>
        </w:rPr>
        <w:t> by </w:t>
      </w:r>
      <w:hyperlink r:id="rId4" w:history="1">
        <w:r w:rsidRPr="00E61C9A">
          <w:rPr>
            <w:rStyle w:val="Hyperlink"/>
            <w:rFonts w:ascii="Arial" w:hAnsi="Arial" w:cs="Arial"/>
            <w:color w:val="04284A"/>
            <w:spacing w:val="5"/>
            <w:sz w:val="12"/>
            <w:szCs w:val="12"/>
          </w:rPr>
          <w:t>John Campbell</w:t>
        </w:r>
      </w:hyperlink>
    </w:p>
    <w:p w14:paraId="2FF6A825" w14:textId="77777777" w:rsidR="00E61C9A" w:rsidRPr="00E61C9A" w:rsidRDefault="00E61C9A" w:rsidP="00E61C9A">
      <w:pPr>
        <w:pStyle w:val="article-headerdate-ttr"/>
        <w:shd w:val="clear" w:color="auto" w:fill="F9F9F9"/>
        <w:spacing w:before="0" w:beforeAutospacing="0" w:after="0" w:afterAutospacing="0" w:line="372" w:lineRule="atLeast"/>
        <w:rPr>
          <w:i/>
          <w:iCs/>
          <w:color w:val="4B535D"/>
          <w:spacing w:val="5"/>
          <w:sz w:val="12"/>
          <w:szCs w:val="12"/>
        </w:rPr>
      </w:pPr>
      <w:r w:rsidRPr="00E61C9A">
        <w:rPr>
          <w:i/>
          <w:iCs/>
          <w:color w:val="4B535D"/>
          <w:spacing w:val="5"/>
          <w:sz w:val="12"/>
          <w:szCs w:val="12"/>
        </w:rPr>
        <w:t>August 22, 2019</w:t>
      </w:r>
    </w:p>
    <w:p w14:paraId="13450F99" w14:textId="154E346D" w:rsidR="00E61C9A" w:rsidRPr="00E61C9A" w:rsidRDefault="00E61C9A" w:rsidP="00E61C9A">
      <w:pPr>
        <w:shd w:val="clear" w:color="auto" w:fill="FFFFFF"/>
        <w:spacing w:after="600" w:line="432" w:lineRule="atLeast"/>
        <w:rPr>
          <w:rFonts w:ascii="Times New Roman" w:eastAsia="Times New Roman" w:hAnsi="Times New Roman" w:cs="Times New Roman"/>
          <w:color w:val="4B535D"/>
          <w:spacing w:val="5"/>
          <w:sz w:val="30"/>
          <w:szCs w:val="30"/>
        </w:rPr>
      </w:pPr>
      <w:r w:rsidRPr="00E61C9A">
        <w:rPr>
          <w:rFonts w:ascii="Times New Roman" w:eastAsia="Times New Roman" w:hAnsi="Times New Roman" w:cs="Times New Roman"/>
          <w:color w:val="4B535D"/>
          <w:spacing w:val="5"/>
          <w:sz w:val="30"/>
          <w:szCs w:val="30"/>
        </w:rPr>
        <w:t>In an </w:t>
      </w:r>
      <w:hyperlink r:id="rId5" w:tgtFrame="_blank" w:tooltip="article" w:history="1">
        <w:r w:rsidRPr="00E61C9A">
          <w:rPr>
            <w:rFonts w:ascii="Times New Roman" w:eastAsia="Times New Roman" w:hAnsi="Times New Roman" w:cs="Times New Roman"/>
            <w:color w:val="4B535D"/>
            <w:spacing w:val="5"/>
            <w:sz w:val="30"/>
            <w:szCs w:val="30"/>
          </w:rPr>
          <w:t>article </w:t>
        </w:r>
      </w:hyperlink>
      <w:r w:rsidRPr="00E61C9A">
        <w:rPr>
          <w:rFonts w:ascii="Times New Roman" w:eastAsia="Times New Roman" w:hAnsi="Times New Roman" w:cs="Times New Roman"/>
          <w:color w:val="4B535D"/>
          <w:spacing w:val="5"/>
          <w:sz w:val="30"/>
          <w:szCs w:val="30"/>
        </w:rPr>
        <w:t xml:space="preserve">for Bloomberg, Judd </w:t>
      </w:r>
      <w:proofErr w:type="spellStart"/>
      <w:r w:rsidRPr="00E61C9A">
        <w:rPr>
          <w:rFonts w:ascii="Times New Roman" w:eastAsia="Times New Roman" w:hAnsi="Times New Roman" w:cs="Times New Roman"/>
          <w:color w:val="4B535D"/>
          <w:spacing w:val="5"/>
          <w:sz w:val="30"/>
          <w:szCs w:val="30"/>
        </w:rPr>
        <w:t>Devremont</w:t>
      </w:r>
      <w:proofErr w:type="spellEnd"/>
      <w:r w:rsidRPr="00E61C9A">
        <w:rPr>
          <w:rFonts w:ascii="Times New Roman" w:eastAsia="Times New Roman" w:hAnsi="Times New Roman" w:cs="Times New Roman"/>
          <w:color w:val="4B535D"/>
          <w:spacing w:val="5"/>
          <w:sz w:val="30"/>
          <w:szCs w:val="30"/>
        </w:rPr>
        <w:t xml:space="preserve"> and Todd Moss highlight the rapid urbanization of Africa, arguing that the success or failure of Africa in the global economy will depend on its cities.</w:t>
      </w:r>
    </w:p>
    <w:p w14:paraId="6EA613B2" w14:textId="14181786" w:rsidR="00E61C9A" w:rsidRDefault="00E61C9A" w:rsidP="00E61C9A">
      <w:pPr>
        <w:shd w:val="clear" w:color="auto" w:fill="FFFFFF"/>
        <w:spacing w:after="600" w:line="432" w:lineRule="atLeast"/>
        <w:rPr>
          <w:rFonts w:ascii="Times New Roman" w:eastAsia="Times New Roman" w:hAnsi="Times New Roman" w:cs="Times New Roman"/>
          <w:color w:val="4B535D"/>
          <w:spacing w:val="5"/>
          <w:sz w:val="30"/>
          <w:szCs w:val="30"/>
        </w:rPr>
      </w:pPr>
      <w:r w:rsidRPr="00E61C9A">
        <w:rPr>
          <w:rFonts w:ascii="Times New Roman" w:eastAsia="Times New Roman" w:hAnsi="Times New Roman" w:cs="Times New Roman"/>
          <w:color w:val="4B535D"/>
          <w:spacing w:val="5"/>
          <w:sz w:val="30"/>
          <w:szCs w:val="30"/>
        </w:rPr>
        <w:t>In Nigeria, this can be seen most clearly in Lagos. At independence in 1960, Lagos had an </w:t>
      </w:r>
      <w:hyperlink r:id="rId6" w:tgtFrame="_blank" w:tooltip="estimated population" w:history="1">
        <w:r w:rsidRPr="00E61C9A">
          <w:rPr>
            <w:rFonts w:ascii="Times New Roman" w:eastAsia="Times New Roman" w:hAnsi="Times New Roman" w:cs="Times New Roman"/>
            <w:color w:val="4B535D"/>
            <w:spacing w:val="5"/>
            <w:sz w:val="30"/>
            <w:szCs w:val="30"/>
          </w:rPr>
          <w:t>estimated population</w:t>
        </w:r>
      </w:hyperlink>
      <w:r w:rsidRPr="00E61C9A">
        <w:rPr>
          <w:rFonts w:ascii="Times New Roman" w:eastAsia="Times New Roman" w:hAnsi="Times New Roman" w:cs="Times New Roman"/>
          <w:color w:val="4B535D"/>
          <w:spacing w:val="5"/>
          <w:sz w:val="30"/>
          <w:szCs w:val="30"/>
        </w:rPr>
        <w:t xml:space="preserve"> of 763,000; today it is about 13 million. Together with Lagos state, the population reaches 21 million. </w:t>
      </w:r>
      <w:r>
        <w:rPr>
          <w:rFonts w:ascii="Times New Roman" w:eastAsia="Times New Roman" w:hAnsi="Times New Roman" w:cs="Times New Roman"/>
          <w:noProof/>
          <w:color w:val="4B535D"/>
          <w:spacing w:val="5"/>
          <w:sz w:val="30"/>
          <w:szCs w:val="30"/>
        </w:rPr>
        <w:drawing>
          <wp:inline distT="0" distB="0" distL="0" distR="0" wp14:anchorId="7B4B1C55" wp14:editId="6C980B4D">
            <wp:extent cx="914400" cy="914400"/>
            <wp:effectExtent l="0" t="0" r="0" b="0"/>
            <wp:docPr id="2" name="Graphic 2" descr="Afric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Africa with solid fill"/>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914400" cy="914400"/>
                    </a:xfrm>
                    <a:prstGeom prst="rect">
                      <a:avLst/>
                    </a:prstGeom>
                  </pic:spPr>
                </pic:pic>
              </a:graphicData>
            </a:graphic>
          </wp:inline>
        </w:drawing>
      </w:r>
      <w:r w:rsidRPr="00E61C9A">
        <w:rPr>
          <w:rFonts w:ascii="Times New Roman" w:eastAsia="Times New Roman" w:hAnsi="Times New Roman" w:cs="Times New Roman"/>
          <w:color w:val="4B535D"/>
          <w:spacing w:val="5"/>
          <w:sz w:val="30"/>
          <w:szCs w:val="30"/>
          <w:highlight w:val="yellow"/>
        </w:rPr>
        <w:t>While Lagos is by far the largest city in Nigeria, security concerns, rural poverty, and hopes for greater economic opportunity are driving people to cities all over the country</w:t>
      </w:r>
      <w:r w:rsidRPr="00E61C9A">
        <w:rPr>
          <w:rFonts w:ascii="Times New Roman" w:eastAsia="Times New Roman" w:hAnsi="Times New Roman" w:cs="Times New Roman"/>
          <w:color w:val="4B535D"/>
          <w:spacing w:val="5"/>
          <w:sz w:val="30"/>
          <w:szCs w:val="30"/>
        </w:rPr>
        <w:t>. In the decade between 2007 and 2017, Nigeria’s urban dwellers </w:t>
      </w:r>
      <w:hyperlink r:id="rId9" w:tgtFrame="_blank" w:tooltip="increased" w:history="1">
        <w:r w:rsidRPr="00E61C9A">
          <w:rPr>
            <w:rFonts w:ascii="Times New Roman" w:eastAsia="Times New Roman" w:hAnsi="Times New Roman" w:cs="Times New Roman"/>
            <w:color w:val="4B535D"/>
            <w:spacing w:val="5"/>
            <w:sz w:val="30"/>
            <w:szCs w:val="30"/>
          </w:rPr>
          <w:t>increased </w:t>
        </w:r>
      </w:hyperlink>
      <w:r w:rsidRPr="00E61C9A">
        <w:rPr>
          <w:rFonts w:ascii="Times New Roman" w:eastAsia="Times New Roman" w:hAnsi="Times New Roman" w:cs="Times New Roman"/>
          <w:color w:val="4B535D"/>
          <w:spacing w:val="5"/>
          <w:sz w:val="30"/>
          <w:szCs w:val="30"/>
        </w:rPr>
        <w:t>from 41 percent of the population to about 50 percent. In 2019, there were 7 cities with a population of one million or more, 80 with a population ranging between one hundred thousand and one million, and 248 with a population between ten thousand and one hundred thousand.</w:t>
      </w:r>
    </w:p>
    <w:p w14:paraId="24B33C40" w14:textId="697DA23B" w:rsidR="00E61C9A" w:rsidRPr="00E61C9A" w:rsidRDefault="00E61C9A" w:rsidP="00E61C9A">
      <w:pPr>
        <w:shd w:val="clear" w:color="auto" w:fill="FFFFFF"/>
        <w:spacing w:after="600" w:line="432" w:lineRule="atLeast"/>
        <w:rPr>
          <w:rFonts w:ascii="Times New Roman" w:eastAsia="Times New Roman" w:hAnsi="Times New Roman" w:cs="Times New Roman"/>
          <w:color w:val="4B535D"/>
          <w:spacing w:val="5"/>
          <w:sz w:val="30"/>
          <w:szCs w:val="30"/>
        </w:rPr>
      </w:pPr>
      <w:r>
        <w:rPr>
          <w:rFonts w:ascii="Times New Roman" w:eastAsia="Times New Roman" w:hAnsi="Times New Roman" w:cs="Times New Roman"/>
          <w:noProof/>
          <w:spacing w:val="5"/>
          <w:sz w:val="30"/>
          <w:szCs w:val="30"/>
        </w:rPr>
        <w:drawing>
          <wp:inline distT="0" distB="0" distL="0" distR="0" wp14:anchorId="13C5A799" wp14:editId="4EF3EF81">
            <wp:extent cx="914400" cy="914400"/>
            <wp:effectExtent l="0" t="0" r="0" b="0"/>
            <wp:docPr id="1" name="Graphic 1" descr="Afric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Africa with solid fill"/>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914400" cy="914400"/>
                    </a:xfrm>
                    <a:prstGeom prst="rect">
                      <a:avLst/>
                    </a:prstGeom>
                  </pic:spPr>
                </pic:pic>
              </a:graphicData>
            </a:graphic>
          </wp:inline>
        </w:drawing>
      </w:r>
      <w:r w:rsidRPr="00E61C9A">
        <w:rPr>
          <w:rFonts w:ascii="Times New Roman" w:eastAsia="Times New Roman" w:hAnsi="Times New Roman" w:cs="Times New Roman"/>
          <w:spacing w:val="5"/>
          <w:sz w:val="30"/>
          <w:szCs w:val="30"/>
          <w:highlight w:val="yellow"/>
        </w:rPr>
        <w:t>But much of this urbanization is unplanned and chaotic. According to a World Bank </w:t>
      </w:r>
      <w:hyperlink r:id="rId10" w:tgtFrame="_blank" w:tooltip="report" w:history="1">
        <w:r w:rsidRPr="00E61C9A">
          <w:rPr>
            <w:rFonts w:ascii="Times New Roman" w:eastAsia="Times New Roman" w:hAnsi="Times New Roman" w:cs="Times New Roman"/>
            <w:spacing w:val="5"/>
            <w:sz w:val="30"/>
            <w:szCs w:val="30"/>
            <w:highlight w:val="yellow"/>
          </w:rPr>
          <w:t>report </w:t>
        </w:r>
      </w:hyperlink>
      <w:r w:rsidRPr="00E61C9A">
        <w:rPr>
          <w:rFonts w:ascii="Times New Roman" w:eastAsia="Times New Roman" w:hAnsi="Times New Roman" w:cs="Times New Roman"/>
          <w:spacing w:val="5"/>
          <w:sz w:val="30"/>
          <w:szCs w:val="30"/>
          <w:highlight w:val="yellow"/>
        </w:rPr>
        <w:t xml:space="preserve">about African cities, "Africa’s cities feel crowded precisely because they are not dense with economic activity, </w:t>
      </w:r>
      <w:r w:rsidRPr="00E61C9A">
        <w:rPr>
          <w:rFonts w:ascii="Times New Roman" w:eastAsia="Times New Roman" w:hAnsi="Times New Roman" w:cs="Times New Roman"/>
          <w:spacing w:val="5"/>
          <w:sz w:val="30"/>
          <w:szCs w:val="30"/>
          <w:highlight w:val="yellow"/>
        </w:rPr>
        <w:lastRenderedPageBreak/>
        <w:t>infrastructure, or housing and commercial structures." They lack "formal housing in reach of jobs, and without transport systems to connect people living farther away," forcing residents to "forgo services and amenities to live in cramped quarters near their work</w:t>
      </w:r>
      <w:r w:rsidRPr="00E61C9A">
        <w:rPr>
          <w:rFonts w:ascii="Times New Roman" w:eastAsia="Times New Roman" w:hAnsi="Times New Roman" w:cs="Times New Roman"/>
          <w:spacing w:val="5"/>
          <w:sz w:val="30"/>
          <w:szCs w:val="30"/>
        </w:rPr>
        <w:t xml:space="preserve">." </w:t>
      </w:r>
      <w:r w:rsidRPr="00E61C9A">
        <w:rPr>
          <w:rFonts w:ascii="Times New Roman" w:eastAsia="Times New Roman" w:hAnsi="Times New Roman" w:cs="Times New Roman"/>
          <w:spacing w:val="5"/>
          <w:sz w:val="30"/>
          <w:szCs w:val="30"/>
          <w:highlight w:val="yellow"/>
        </w:rPr>
        <w:t xml:space="preserve">The realities of life in Nigerian </w:t>
      </w:r>
      <w:r w:rsidRPr="00E61C9A">
        <w:rPr>
          <w:rFonts w:ascii="Times New Roman" w:eastAsia="Times New Roman" w:hAnsi="Times New Roman" w:cs="Times New Roman"/>
          <w:color w:val="4B535D"/>
          <w:spacing w:val="5"/>
          <w:sz w:val="30"/>
          <w:szCs w:val="30"/>
          <w:highlight w:val="yellow"/>
        </w:rPr>
        <w:t>cities are hard. In Lagos, about two of every three people live in a slum. Less than 10 percent of residents have access to piped water (for those that do, it is often riddled with sediment and unsafe to drink), forcing urban households to purchase water from vendors at up to three times the normal price charged by Lagos state. Only six percent of urban households have a flushing toilet that is connected to a sewage system.</w:t>
      </w:r>
    </w:p>
    <w:p w14:paraId="00D153EC" w14:textId="77777777" w:rsidR="00E61C9A" w:rsidRDefault="00E61C9A" w:rsidP="00E61C9A">
      <w:pPr>
        <w:shd w:val="clear" w:color="auto" w:fill="FFFFFF"/>
        <w:spacing w:after="600" w:line="432" w:lineRule="atLeast"/>
        <w:rPr>
          <w:rFonts w:ascii="Times New Roman" w:eastAsia="Times New Roman" w:hAnsi="Times New Roman" w:cs="Times New Roman"/>
          <w:color w:val="4B535D"/>
          <w:spacing w:val="5"/>
          <w:sz w:val="30"/>
          <w:szCs w:val="30"/>
        </w:rPr>
      </w:pPr>
      <w:r w:rsidRPr="00E61C9A">
        <w:rPr>
          <w:rFonts w:ascii="Times New Roman" w:eastAsia="Times New Roman" w:hAnsi="Times New Roman" w:cs="Times New Roman"/>
          <w:color w:val="4B535D"/>
          <w:spacing w:val="5"/>
          <w:sz w:val="30"/>
          <w:szCs w:val="30"/>
        </w:rPr>
        <w:t xml:space="preserve">But life goes on. For all its shortcomings, Lagos is the center of much of what is dynamic and vibrant about Nigeria, a point Judd and Todd stress about African cities in general. The informal economy provides employment incompletely captured by statistics. </w:t>
      </w:r>
      <w:r w:rsidRPr="00E61C9A">
        <w:rPr>
          <w:rFonts w:ascii="Times New Roman" w:eastAsia="Times New Roman" w:hAnsi="Times New Roman" w:cs="Times New Roman"/>
          <w:color w:val="4B535D"/>
          <w:spacing w:val="5"/>
          <w:sz w:val="30"/>
          <w:szCs w:val="30"/>
          <w:highlight w:val="green"/>
        </w:rPr>
        <w:t>In Lagos, there are few beggars; everyone has a hustle. Vendors working the city’s ubiquitous traffic jams (“go slows”) sell everything from mops and buckets to juju materials to the complete works of Shakespeare.</w:t>
      </w:r>
      <w:r w:rsidRPr="00E61C9A">
        <w:rPr>
          <w:rFonts w:ascii="Times New Roman" w:eastAsia="Times New Roman" w:hAnsi="Times New Roman" w:cs="Times New Roman"/>
          <w:color w:val="4B535D"/>
          <w:spacing w:val="5"/>
          <w:sz w:val="30"/>
          <w:szCs w:val="30"/>
        </w:rPr>
        <w:t xml:space="preserve"> Others provide services, such as washing the feet of market ladies several times a day.</w:t>
      </w:r>
    </w:p>
    <w:p w14:paraId="5F5467D2" w14:textId="744E7452" w:rsidR="00E61C9A" w:rsidRPr="00E61C9A" w:rsidRDefault="00E61C9A" w:rsidP="00E61C9A">
      <w:pPr>
        <w:shd w:val="clear" w:color="auto" w:fill="FFFFFF"/>
        <w:spacing w:after="600" w:line="432" w:lineRule="atLeast"/>
        <w:rPr>
          <w:rFonts w:ascii="Times New Roman" w:eastAsia="Times New Roman" w:hAnsi="Times New Roman" w:cs="Times New Roman"/>
          <w:color w:val="4B535D"/>
          <w:spacing w:val="5"/>
          <w:sz w:val="30"/>
          <w:szCs w:val="30"/>
        </w:rPr>
      </w:pPr>
      <w:r w:rsidRPr="00E61C9A">
        <w:rPr>
          <w:rFonts w:ascii="Times New Roman" w:eastAsia="Times New Roman" w:hAnsi="Times New Roman" w:cs="Times New Roman"/>
          <w:color w:val="4B535D"/>
          <w:spacing w:val="5"/>
          <w:sz w:val="30"/>
          <w:szCs w:val="30"/>
        </w:rPr>
        <w:t xml:space="preserve"> It is the home of Nollywood, a home-grown film industry that is widely influential in Africa and spreading around the world. It is the center of Nigerian telecommunications, and cell phone use is ubiquitous. The Nigerian Communications Commission </w:t>
      </w:r>
      <w:hyperlink r:id="rId11" w:tgtFrame="_blank" w:tooltip="stated" w:history="1">
        <w:r w:rsidRPr="00E61C9A">
          <w:rPr>
            <w:rFonts w:ascii="Times New Roman" w:eastAsia="Times New Roman" w:hAnsi="Times New Roman" w:cs="Times New Roman"/>
            <w:color w:val="4B535D"/>
            <w:spacing w:val="5"/>
            <w:sz w:val="30"/>
            <w:szCs w:val="30"/>
          </w:rPr>
          <w:t>stated </w:t>
        </w:r>
      </w:hyperlink>
      <w:r w:rsidRPr="00E61C9A">
        <w:rPr>
          <w:rFonts w:ascii="Times New Roman" w:eastAsia="Times New Roman" w:hAnsi="Times New Roman" w:cs="Times New Roman"/>
          <w:color w:val="4B535D"/>
          <w:spacing w:val="5"/>
          <w:sz w:val="30"/>
          <w:szCs w:val="30"/>
        </w:rPr>
        <w:t xml:space="preserve">that Internet users in Nigeria numbered 116 million in March 2019—well over half of the country’s estimated population. The most modern of financial and other services are available to clients in the Lagos-Ibadan corridor, the capital Abuja, and sporadically elsewhere. Information technology and sophisticated financial services are starting to power the modern sectors of </w:t>
      </w:r>
      <w:r w:rsidRPr="00E61C9A">
        <w:rPr>
          <w:rFonts w:ascii="Times New Roman" w:eastAsia="Times New Roman" w:hAnsi="Times New Roman" w:cs="Times New Roman"/>
          <w:color w:val="4B535D"/>
          <w:spacing w:val="5"/>
          <w:sz w:val="30"/>
          <w:szCs w:val="30"/>
        </w:rPr>
        <w:lastRenderedPageBreak/>
        <w:t>the economy, though </w:t>
      </w:r>
      <w:hyperlink r:id="rId12" w:tgtFrame="_blank" w:tooltip="not to the same extent" w:history="1">
        <w:r w:rsidRPr="00E61C9A">
          <w:rPr>
            <w:rFonts w:ascii="Times New Roman" w:eastAsia="Times New Roman" w:hAnsi="Times New Roman" w:cs="Times New Roman"/>
            <w:color w:val="4B535D"/>
            <w:spacing w:val="5"/>
            <w:sz w:val="30"/>
            <w:szCs w:val="30"/>
          </w:rPr>
          <w:t>not to the same extent</w:t>
        </w:r>
      </w:hyperlink>
      <w:r w:rsidRPr="00E61C9A">
        <w:rPr>
          <w:rFonts w:ascii="Times New Roman" w:eastAsia="Times New Roman" w:hAnsi="Times New Roman" w:cs="Times New Roman"/>
          <w:color w:val="4B535D"/>
          <w:spacing w:val="5"/>
          <w:sz w:val="30"/>
          <w:szCs w:val="30"/>
        </w:rPr>
        <w:t> as in South Africa or Kenya, though the economy of Lagos state is larger than that of Kenya. Hence, as Judd and Todd argue, they require attention for their enormous potential, both good and bad.</w:t>
      </w:r>
    </w:p>
    <w:p w14:paraId="3C9033CF" w14:textId="77777777" w:rsidR="00E61C9A" w:rsidRPr="00E61C9A" w:rsidRDefault="00E61C9A">
      <w:pPr>
        <w:rPr>
          <w:rFonts w:ascii="Times New Roman" w:eastAsia="Times New Roman" w:hAnsi="Times New Roman" w:cs="Times New Roman"/>
          <w:color w:val="4B535D"/>
          <w:spacing w:val="5"/>
          <w:sz w:val="30"/>
          <w:szCs w:val="30"/>
        </w:rPr>
      </w:pPr>
    </w:p>
    <w:sectPr w:rsidR="00E61C9A" w:rsidRPr="00E61C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QAAktjQwMLUwsTUyUdpeDU4uLM/DyQAsNaALz4sUQsAAAA"/>
  </w:docVars>
  <w:rsids>
    <w:rsidRoot w:val="00E61C9A"/>
    <w:rsid w:val="00125B80"/>
    <w:rsid w:val="005D38A4"/>
    <w:rsid w:val="00E61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09C68"/>
  <w15:chartTrackingRefBased/>
  <w15:docId w15:val="{CDF38BDD-074A-479C-BEC1-6A71FDE2E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C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E61C9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61C9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61C9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61C9A"/>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E61C9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61C9A"/>
    <w:rPr>
      <w:color w:val="0000FF"/>
      <w:u w:val="single"/>
    </w:rPr>
  </w:style>
  <w:style w:type="character" w:styleId="Emphasis">
    <w:name w:val="Emphasis"/>
    <w:basedOn w:val="DefaultParagraphFont"/>
    <w:uiPriority w:val="20"/>
    <w:qFormat/>
    <w:rsid w:val="00E61C9A"/>
    <w:rPr>
      <w:i/>
      <w:iCs/>
    </w:rPr>
  </w:style>
  <w:style w:type="paragraph" w:customStyle="1" w:styleId="more-ontitle">
    <w:name w:val="more-on__title"/>
    <w:basedOn w:val="Normal"/>
    <w:rsid w:val="00E61C9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re-oncontent">
    <w:name w:val="more-on__content"/>
    <w:basedOn w:val="Normal"/>
    <w:rsid w:val="00E61C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61C9A"/>
    <w:rPr>
      <w:rFonts w:asciiTheme="majorHAnsi" w:eastAsiaTheme="majorEastAsia" w:hAnsiTheme="majorHAnsi" w:cstheme="majorBidi"/>
      <w:color w:val="2F5496" w:themeColor="accent1" w:themeShade="BF"/>
      <w:sz w:val="32"/>
      <w:szCs w:val="32"/>
    </w:rPr>
  </w:style>
  <w:style w:type="paragraph" w:customStyle="1" w:styleId="article-headerbyline">
    <w:name w:val="article-header__byline"/>
    <w:basedOn w:val="Normal"/>
    <w:rsid w:val="00E61C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headermetadata-type">
    <w:name w:val="article-header__metadata-type"/>
    <w:basedOn w:val="DefaultParagraphFont"/>
    <w:rsid w:val="00E61C9A"/>
  </w:style>
  <w:style w:type="paragraph" w:customStyle="1" w:styleId="article-headerdate-ttr">
    <w:name w:val="article-header__date-ttr"/>
    <w:basedOn w:val="Normal"/>
    <w:rsid w:val="00E61C9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3805470">
      <w:bodyDiv w:val="1"/>
      <w:marLeft w:val="0"/>
      <w:marRight w:val="0"/>
      <w:marTop w:val="0"/>
      <w:marBottom w:val="0"/>
      <w:divBdr>
        <w:top w:val="none" w:sz="0" w:space="0" w:color="auto"/>
        <w:left w:val="none" w:sz="0" w:space="0" w:color="auto"/>
        <w:bottom w:val="none" w:sz="0" w:space="0" w:color="auto"/>
        <w:right w:val="none" w:sz="0" w:space="0" w:color="auto"/>
      </w:divBdr>
    </w:div>
    <w:div w:id="1364474885">
      <w:bodyDiv w:val="1"/>
      <w:marLeft w:val="0"/>
      <w:marRight w:val="0"/>
      <w:marTop w:val="0"/>
      <w:marBottom w:val="0"/>
      <w:divBdr>
        <w:top w:val="none" w:sz="0" w:space="0" w:color="auto"/>
        <w:left w:val="none" w:sz="0" w:space="0" w:color="auto"/>
        <w:bottom w:val="none" w:sz="0" w:space="0" w:color="auto"/>
        <w:right w:val="none" w:sz="0" w:space="0" w:color="auto"/>
      </w:divBdr>
      <w:divsChild>
        <w:div w:id="1272518389">
          <w:marLeft w:val="0"/>
          <w:marRight w:val="0"/>
          <w:marTop w:val="0"/>
          <w:marBottom w:val="0"/>
          <w:divBdr>
            <w:top w:val="none" w:sz="0" w:space="0" w:color="auto"/>
            <w:left w:val="none" w:sz="0" w:space="0" w:color="auto"/>
            <w:bottom w:val="none" w:sz="0" w:space="0" w:color="auto"/>
            <w:right w:val="none" w:sz="0" w:space="0" w:color="auto"/>
          </w:divBdr>
          <w:divsChild>
            <w:div w:id="2034645542">
              <w:marLeft w:val="450"/>
              <w:marRight w:val="450"/>
              <w:marTop w:val="0"/>
              <w:marBottom w:val="600"/>
              <w:divBdr>
                <w:top w:val="none" w:sz="0" w:space="0" w:color="auto"/>
                <w:left w:val="none" w:sz="0" w:space="0" w:color="auto"/>
                <w:bottom w:val="none" w:sz="0" w:space="0" w:color="auto"/>
                <w:right w:val="none" w:sz="0" w:space="0" w:color="auto"/>
              </w:divBdr>
              <w:divsChild>
                <w:div w:id="1659185161">
                  <w:marLeft w:val="0"/>
                  <w:marRight w:val="0"/>
                  <w:marTop w:val="0"/>
                  <w:marBottom w:val="0"/>
                  <w:divBdr>
                    <w:top w:val="none" w:sz="0" w:space="0" w:color="auto"/>
                    <w:left w:val="none" w:sz="0" w:space="0" w:color="auto"/>
                    <w:bottom w:val="none" w:sz="0" w:space="0" w:color="auto"/>
                    <w:right w:val="none" w:sz="0" w:space="0" w:color="auto"/>
                  </w:divBdr>
                  <w:divsChild>
                    <w:div w:id="718631319">
                      <w:marLeft w:val="0"/>
                      <w:marRight w:val="0"/>
                      <w:marTop w:val="0"/>
                      <w:marBottom w:val="0"/>
                      <w:divBdr>
                        <w:top w:val="none" w:sz="0" w:space="0" w:color="auto"/>
                        <w:left w:val="none" w:sz="0" w:space="0" w:color="auto"/>
                        <w:bottom w:val="none" w:sz="0" w:space="0" w:color="auto"/>
                        <w:right w:val="none" w:sz="0" w:space="0" w:color="auto"/>
                      </w:divBdr>
                      <w:divsChild>
                        <w:div w:id="489291998">
                          <w:marLeft w:val="0"/>
                          <w:marRight w:val="0"/>
                          <w:marTop w:val="0"/>
                          <w:marBottom w:val="0"/>
                          <w:divBdr>
                            <w:top w:val="none" w:sz="0" w:space="0" w:color="auto"/>
                            <w:left w:val="none" w:sz="0" w:space="0" w:color="auto"/>
                            <w:bottom w:val="none" w:sz="0" w:space="0" w:color="auto"/>
                            <w:right w:val="none" w:sz="0" w:space="0" w:color="auto"/>
                          </w:divBdr>
                        </w:div>
                        <w:div w:id="1243218746">
                          <w:marLeft w:val="0"/>
                          <w:marRight w:val="0"/>
                          <w:marTop w:val="0"/>
                          <w:marBottom w:val="0"/>
                          <w:divBdr>
                            <w:top w:val="none" w:sz="0" w:space="0" w:color="auto"/>
                            <w:left w:val="none" w:sz="0" w:space="0" w:color="auto"/>
                            <w:bottom w:val="none" w:sz="0" w:space="0" w:color="auto"/>
                            <w:right w:val="none" w:sz="0" w:space="0" w:color="auto"/>
                          </w:divBdr>
                          <w:divsChild>
                            <w:div w:id="1287351459">
                              <w:marLeft w:val="0"/>
                              <w:marRight w:val="0"/>
                              <w:marTop w:val="0"/>
                              <w:marBottom w:val="0"/>
                              <w:divBdr>
                                <w:top w:val="none" w:sz="0" w:space="0" w:color="auto"/>
                                <w:left w:val="none" w:sz="0" w:space="0" w:color="auto"/>
                                <w:bottom w:val="none" w:sz="0" w:space="0" w:color="auto"/>
                                <w:right w:val="none" w:sz="0" w:space="0" w:color="auto"/>
                              </w:divBdr>
                            </w:div>
                          </w:divsChild>
                        </w:div>
                        <w:div w:id="1016540521">
                          <w:marLeft w:val="0"/>
                          <w:marRight w:val="0"/>
                          <w:marTop w:val="0"/>
                          <w:marBottom w:val="0"/>
                          <w:divBdr>
                            <w:top w:val="none" w:sz="0" w:space="0" w:color="auto"/>
                            <w:left w:val="none" w:sz="0" w:space="0" w:color="auto"/>
                            <w:bottom w:val="none" w:sz="0" w:space="0" w:color="auto"/>
                            <w:right w:val="none" w:sz="0" w:space="0" w:color="auto"/>
                          </w:divBdr>
                          <w:divsChild>
                            <w:div w:id="1254783013">
                              <w:marLeft w:val="0"/>
                              <w:marRight w:val="0"/>
                              <w:marTop w:val="0"/>
                              <w:marBottom w:val="0"/>
                              <w:divBdr>
                                <w:top w:val="none" w:sz="0" w:space="0" w:color="auto"/>
                                <w:left w:val="none" w:sz="0" w:space="0" w:color="auto"/>
                                <w:bottom w:val="none" w:sz="0" w:space="0" w:color="auto"/>
                                <w:right w:val="none" w:sz="0" w:space="0" w:color="auto"/>
                              </w:divBdr>
                              <w:divsChild>
                                <w:div w:id="1262841186">
                                  <w:marLeft w:val="0"/>
                                  <w:marRight w:val="0"/>
                                  <w:marTop w:val="0"/>
                                  <w:marBottom w:val="0"/>
                                  <w:divBdr>
                                    <w:top w:val="none" w:sz="0" w:space="0" w:color="auto"/>
                                    <w:left w:val="none" w:sz="0" w:space="0" w:color="auto"/>
                                    <w:bottom w:val="none" w:sz="0" w:space="0" w:color="auto"/>
                                    <w:right w:val="none" w:sz="0" w:space="0" w:color="auto"/>
                                  </w:divBdr>
                                </w:div>
                                <w:div w:id="1963917924">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yperlink" Target="http://techcabal.com/2014/05/12/ict-face-off-lagos-vs-kenya-vs-south-afric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orldpopulationreview.com/world-cities/lagos-population/" TargetMode="External"/><Relationship Id="rId11" Type="http://schemas.openxmlformats.org/officeDocument/2006/relationships/hyperlink" Target="http://premiumtimesng.com/news/more-news/330709-internet-users-hit-115-9-million-in-march-ncc.html" TargetMode="External"/><Relationship Id="rId5" Type="http://schemas.openxmlformats.org/officeDocument/2006/relationships/hyperlink" Target="https://www.bloomberg.com/opinion/articles/2019-07-25/africa-s-cities-are-about-to-boom-and-maybe-explode" TargetMode="External"/><Relationship Id="rId10" Type="http://schemas.openxmlformats.org/officeDocument/2006/relationships/hyperlink" Target="https://openknowledge.worldbank.org/handle/10986/25896" TargetMode="External"/><Relationship Id="rId4" Type="http://schemas.openxmlformats.org/officeDocument/2006/relationships/hyperlink" Target="https://www.cfr.org/expert/john-campbell" TargetMode="External"/><Relationship Id="rId9" Type="http://schemas.openxmlformats.org/officeDocument/2006/relationships/hyperlink" Target="https://www.statista.com/statistics/455904/urbanization-in-nigeri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628</Words>
  <Characters>3581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Simmons, Jessica</dc:creator>
  <cp:keywords/>
  <dc:description/>
  <cp:lastModifiedBy>Simmons, Jessica</cp:lastModifiedBy>
  <cp:revision>2</cp:revision>
  <dcterms:created xsi:type="dcterms:W3CDTF">2020-12-08T08:28:00Z</dcterms:created>
  <dcterms:modified xsi:type="dcterms:W3CDTF">2020-12-08T08:28:00Z</dcterms:modified>
</cp:coreProperties>
</file>