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750" w:rsidRDefault="00593750" w:rsidP="00610B48">
      <w:r>
        <w:t xml:space="preserve">Unit One:  Matter and Change:  </w:t>
      </w:r>
      <w:r w:rsidRPr="00593750">
        <w:t>CLE 3221.2.1 Investigate the characteristic properties of matter.</w:t>
      </w:r>
      <w:r w:rsidR="00610B48">
        <w:t xml:space="preserve">  </w:t>
      </w:r>
      <w:r w:rsidR="00610B48" w:rsidRPr="00610B48">
        <w:t>CLE 3221.2.3 Apply the kinetic molecular theory to describe solids, liquids, and gases.</w:t>
      </w: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538"/>
      </w:tblGrid>
      <w:tr w:rsidR="00593750">
        <w:tblPrEx>
          <w:tblCellMar>
            <w:top w:w="0" w:type="dxa"/>
            <w:bottom w:w="0" w:type="dxa"/>
          </w:tblCellMar>
        </w:tblPrEx>
        <w:tc>
          <w:tcPr>
            <w:tcW w:w="5538" w:type="dxa"/>
            <w:tcBorders>
              <w:top w:val="single" w:sz="8" w:space="0" w:color="000000"/>
              <w:bottom w:val="single" w:sz="8" w:space="0" w:color="000000"/>
            </w:tcBorders>
          </w:tcPr>
          <w:p w:rsidR="00593750" w:rsidRDefault="00593750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3221.2.1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Identify a material as an element, compound or mixture; identify a mixture as homogeneous or heterogeneous; and/or identify a mixture as a solution, colloid or suspension. </w:t>
            </w:r>
          </w:p>
        </w:tc>
      </w:tr>
    </w:tbl>
    <w:p w:rsidR="00593750" w:rsidRDefault="00593750" w:rsidP="00593750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246"/>
      </w:tblGrid>
      <w:tr w:rsidR="00593750">
        <w:tblPrEx>
          <w:tblCellMar>
            <w:top w:w="0" w:type="dxa"/>
            <w:bottom w:w="0" w:type="dxa"/>
          </w:tblCellMar>
        </w:tblPrEx>
        <w:tc>
          <w:tcPr>
            <w:tcW w:w="5246" w:type="dxa"/>
            <w:tcBorders>
              <w:top w:val="single" w:sz="8" w:space="0" w:color="000000"/>
              <w:bottom w:val="single" w:sz="8" w:space="0" w:color="000000"/>
            </w:tcBorders>
          </w:tcPr>
          <w:p w:rsidR="00593750" w:rsidRDefault="00593750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3221.2.2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Identify the solute and solvent composition of a solid, liquid or gaseous solution. </w:t>
            </w:r>
          </w:p>
        </w:tc>
      </w:tr>
    </w:tbl>
    <w:p w:rsidR="00593750" w:rsidRDefault="00593750" w:rsidP="00593750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632"/>
      </w:tblGrid>
      <w:tr w:rsidR="00593750">
        <w:tblPrEx>
          <w:tblCellMar>
            <w:top w:w="0" w:type="dxa"/>
            <w:bottom w:w="0" w:type="dxa"/>
          </w:tblCellMar>
        </w:tblPrEx>
        <w:tc>
          <w:tcPr>
            <w:tcW w:w="5632" w:type="dxa"/>
            <w:tcBorders>
              <w:top w:val="single" w:sz="8" w:space="0" w:color="000000"/>
              <w:bottom w:val="single" w:sz="8" w:space="0" w:color="000000"/>
            </w:tcBorders>
          </w:tcPr>
          <w:p w:rsidR="00593750" w:rsidRDefault="00593750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3221.2.9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Classify properties and changes in matter as physical, chemical, or nuclear. </w:t>
            </w:r>
          </w:p>
        </w:tc>
      </w:tr>
    </w:tbl>
    <w:p w:rsidR="00593750" w:rsidRDefault="00593750" w:rsidP="00593750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590"/>
      </w:tblGrid>
      <w:tr w:rsidR="00593750">
        <w:tblPrEx>
          <w:tblCellMar>
            <w:top w:w="0" w:type="dxa"/>
            <w:bottom w:w="0" w:type="dxa"/>
          </w:tblCellMar>
        </w:tblPrEx>
        <w:tc>
          <w:tcPr>
            <w:tcW w:w="5590" w:type="dxa"/>
            <w:tcBorders>
              <w:top w:val="single" w:sz="8" w:space="0" w:color="000000"/>
              <w:bottom w:val="single" w:sz="8" w:space="0" w:color="000000"/>
            </w:tcBorders>
          </w:tcPr>
          <w:p w:rsidR="00593750" w:rsidRDefault="00593750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3221.2.12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Use particle spacing diagrams to identify solids, liquids, or gases. </w:t>
            </w:r>
          </w:p>
        </w:tc>
      </w:tr>
    </w:tbl>
    <w:p w:rsidR="00610B48" w:rsidRDefault="00610B48" w:rsidP="00610B48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543"/>
      </w:tblGrid>
      <w:tr w:rsidR="00610B48">
        <w:tblPrEx>
          <w:tblCellMar>
            <w:top w:w="0" w:type="dxa"/>
            <w:bottom w:w="0" w:type="dxa"/>
          </w:tblCellMar>
        </w:tblPrEx>
        <w:tc>
          <w:tcPr>
            <w:tcW w:w="5543" w:type="dxa"/>
            <w:tcBorders>
              <w:top w:val="single" w:sz="8" w:space="0" w:color="000000"/>
              <w:bottom w:val="single" w:sz="8" w:space="0" w:color="000000"/>
            </w:tcBorders>
          </w:tcPr>
          <w:p w:rsidR="00610B48" w:rsidRDefault="00610B48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3221.2.13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Distinguish among solid, liquid, and gaseous states of a substance in terms of the relative kinetic energy of its particles. </w:t>
            </w:r>
          </w:p>
        </w:tc>
      </w:tr>
    </w:tbl>
    <w:p w:rsidR="00593750" w:rsidRDefault="00593750"/>
    <w:p w:rsidR="00610B48" w:rsidRDefault="00610B48" w:rsidP="00610B48">
      <w:r>
        <w:t xml:space="preserve">Unit Two:  Measurement and Gas Laws:  </w:t>
      </w:r>
      <w:r w:rsidRPr="00610B48">
        <w:t>CLE 3221.3.4 Explain the law of conservation of mass/energy.</w:t>
      </w:r>
      <w:r>
        <w:t xml:space="preserve">  </w:t>
      </w:r>
      <w:r w:rsidRPr="00610B48">
        <w:t>CLE 3221.2.4 Investigate characteristics associated with the gaseous state.</w:t>
      </w:r>
    </w:p>
    <w:p w:rsidR="00970853" w:rsidRDefault="00970853" w:rsidP="00610B48">
      <w:r>
        <w:t>Chapters 2 and 11</w:t>
      </w: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637"/>
      </w:tblGrid>
      <w:tr w:rsidR="00610B48">
        <w:tblPrEx>
          <w:tblCellMar>
            <w:top w:w="0" w:type="dxa"/>
            <w:bottom w:w="0" w:type="dxa"/>
          </w:tblCellMar>
        </w:tblPrEx>
        <w:tc>
          <w:tcPr>
            <w:tcW w:w="5637" w:type="dxa"/>
            <w:tcBorders>
              <w:top w:val="single" w:sz="8" w:space="0" w:color="000000"/>
              <w:bottom w:val="single" w:sz="8" w:space="0" w:color="000000"/>
            </w:tcBorders>
          </w:tcPr>
          <w:p w:rsidR="00610B48" w:rsidRDefault="00610B48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3221.2.15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Graph and interpret the results of experiments that explore relationships among pressure, temperature, and volume of gases. </w:t>
            </w:r>
          </w:p>
        </w:tc>
      </w:tr>
    </w:tbl>
    <w:p w:rsidR="00610B48" w:rsidRDefault="00610B48" w:rsidP="00610B48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4803"/>
      </w:tblGrid>
      <w:tr w:rsidR="00610B48">
        <w:tblPrEx>
          <w:tblCellMar>
            <w:top w:w="0" w:type="dxa"/>
            <w:bottom w:w="0" w:type="dxa"/>
          </w:tblCellMar>
        </w:tblPrEx>
        <w:tc>
          <w:tcPr>
            <w:tcW w:w="4803" w:type="dxa"/>
            <w:tcBorders>
              <w:top w:val="single" w:sz="8" w:space="0" w:color="000000"/>
              <w:bottom w:val="single" w:sz="8" w:space="0" w:color="000000"/>
            </w:tcBorders>
          </w:tcPr>
          <w:p w:rsidR="00610B48" w:rsidRDefault="00610B48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3221.2.16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Solve gas law problems. </w:t>
            </w:r>
          </w:p>
        </w:tc>
      </w:tr>
    </w:tbl>
    <w:p w:rsidR="00610B48" w:rsidRDefault="00610B48"/>
    <w:p w:rsidR="00610B48" w:rsidRDefault="00610B48">
      <w:r>
        <w:t xml:space="preserve">Unit Three:  Atomic Theory and Nuclear Reactions:  </w:t>
      </w:r>
      <w:r w:rsidRPr="00610B48">
        <w:t>CLE 3221.1.1 Compare and contrast historical models of the atom.</w:t>
      </w:r>
      <w:r>
        <w:t xml:space="preserve">  </w:t>
      </w:r>
      <w:r w:rsidRPr="00610B48">
        <w:t>CLE 3221.3.4 Explain the law of conservation of mass/energy.</w:t>
      </w:r>
    </w:p>
    <w:p w:rsidR="00610B48" w:rsidRDefault="00970853" w:rsidP="00610B48">
      <w:pPr>
        <w:pStyle w:val="Default"/>
        <w:rPr>
          <w:rFonts w:asciiTheme="minorHAnsi" w:hAnsiTheme="minorHAnsi"/>
        </w:rPr>
      </w:pPr>
      <w:r>
        <w:rPr>
          <w:rFonts w:asciiTheme="minorHAnsi" w:hAnsiTheme="minorHAnsi"/>
        </w:rPr>
        <w:t>Chapter 3</w:t>
      </w:r>
    </w:p>
    <w:p w:rsidR="00970853" w:rsidRPr="00970853" w:rsidRDefault="00970853" w:rsidP="00610B48">
      <w:pPr>
        <w:pStyle w:val="Default"/>
        <w:rPr>
          <w:rFonts w:asciiTheme="minorHAnsi" w:hAnsiTheme="minorHAnsi"/>
        </w:rPr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659"/>
      </w:tblGrid>
      <w:tr w:rsidR="00610B48">
        <w:tblPrEx>
          <w:tblCellMar>
            <w:top w:w="0" w:type="dxa"/>
            <w:bottom w:w="0" w:type="dxa"/>
          </w:tblCellMar>
        </w:tblPrEx>
        <w:tc>
          <w:tcPr>
            <w:tcW w:w="5659" w:type="dxa"/>
            <w:tcBorders>
              <w:top w:val="single" w:sz="8" w:space="0" w:color="000000"/>
              <w:bottom w:val="single" w:sz="8" w:space="0" w:color="000000"/>
            </w:tcBorders>
          </w:tcPr>
          <w:p w:rsidR="00610B48" w:rsidRDefault="00610B48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3221.1.1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Identify the contributions of major atomic theorists: Bohr, Chadwick, Dalton, Planck, Rutherford, and Thomson. </w:t>
            </w:r>
          </w:p>
        </w:tc>
      </w:tr>
    </w:tbl>
    <w:p w:rsidR="00610B48" w:rsidRDefault="00610B48" w:rsidP="00610B48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702"/>
      </w:tblGrid>
      <w:tr w:rsidR="00610B48">
        <w:tblPrEx>
          <w:tblCellMar>
            <w:top w:w="0" w:type="dxa"/>
            <w:bottom w:w="0" w:type="dxa"/>
          </w:tblCellMar>
        </w:tblPrEx>
        <w:tc>
          <w:tcPr>
            <w:tcW w:w="5702" w:type="dxa"/>
            <w:tcBorders>
              <w:top w:val="single" w:sz="8" w:space="0" w:color="000000"/>
              <w:bottom w:val="single" w:sz="8" w:space="0" w:color="000000"/>
            </w:tcBorders>
          </w:tcPr>
          <w:p w:rsidR="00610B48" w:rsidRDefault="00610B48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3221.1.2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Compare the Bohr model and the quantum mechanical electron-cloud models of the atom. </w:t>
            </w:r>
          </w:p>
        </w:tc>
      </w:tr>
    </w:tbl>
    <w:p w:rsidR="00970853" w:rsidRDefault="00970853" w:rsidP="00970853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4910"/>
      </w:tblGrid>
      <w:tr w:rsidR="00970853">
        <w:tblPrEx>
          <w:tblCellMar>
            <w:top w:w="0" w:type="dxa"/>
            <w:bottom w:w="0" w:type="dxa"/>
          </w:tblCellMar>
        </w:tblPrEx>
        <w:tc>
          <w:tcPr>
            <w:tcW w:w="4910" w:type="dxa"/>
            <w:tcBorders>
              <w:top w:val="single" w:sz="8" w:space="0" w:color="000000"/>
              <w:bottom w:val="single" w:sz="8" w:space="0" w:color="000000"/>
            </w:tcBorders>
          </w:tcPr>
          <w:p w:rsidR="00970853" w:rsidRDefault="00970853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3221.1.6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Apply the periodic table to determine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the number of protons and electrons in a neutral atom. </w:t>
            </w:r>
          </w:p>
        </w:tc>
      </w:tr>
    </w:tbl>
    <w:p w:rsidR="00970853" w:rsidRDefault="00970853" w:rsidP="00970853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538"/>
      </w:tblGrid>
      <w:tr w:rsidR="00970853">
        <w:tblPrEx>
          <w:tblCellMar>
            <w:top w:w="0" w:type="dxa"/>
            <w:bottom w:w="0" w:type="dxa"/>
          </w:tblCellMar>
        </w:tblPrEx>
        <w:tc>
          <w:tcPr>
            <w:tcW w:w="5538" w:type="dxa"/>
            <w:tcBorders>
              <w:top w:val="single" w:sz="8" w:space="0" w:color="000000"/>
              <w:bottom w:val="single" w:sz="8" w:space="0" w:color="000000"/>
            </w:tcBorders>
          </w:tcPr>
          <w:p w:rsidR="00970853" w:rsidRDefault="00970853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3221.1.7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Determine the number of protons and neutrons for a particular isotope of an element. </w:t>
            </w:r>
          </w:p>
        </w:tc>
      </w:tr>
    </w:tbl>
    <w:p w:rsidR="00970853" w:rsidRDefault="00970853" w:rsidP="00970853"/>
    <w:p w:rsidR="00970853" w:rsidRDefault="00970853" w:rsidP="00970853">
      <w:r>
        <w:t>Chapter 21</w:t>
      </w:r>
    </w:p>
    <w:tbl>
      <w:tblPr>
        <w:tblW w:w="10248" w:type="dxa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749"/>
        <w:gridCol w:w="4499"/>
      </w:tblGrid>
      <w:tr w:rsidR="00970853" w:rsidTr="00970853">
        <w:tblPrEx>
          <w:tblCellMar>
            <w:top w:w="0" w:type="dxa"/>
            <w:bottom w:w="0" w:type="dxa"/>
          </w:tblCellMar>
        </w:tblPrEx>
        <w:tc>
          <w:tcPr>
            <w:tcW w:w="574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970853" w:rsidRDefault="00970853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3221.3.19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Write the nuclear equation involving alpha or beta particles based on the mass number of the parent isotope and </w:t>
            </w:r>
          </w:p>
        </w:tc>
        <w:tc>
          <w:tcPr>
            <w:tcW w:w="44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970853" w:rsidRDefault="00970853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changes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that occur during physical, chemical or nuclear processes. </w:t>
            </w:r>
          </w:p>
        </w:tc>
      </w:tr>
    </w:tbl>
    <w:p w:rsidR="00970853" w:rsidRDefault="00970853" w:rsidP="00970853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205"/>
      </w:tblGrid>
      <w:tr w:rsidR="00970853">
        <w:tblPrEx>
          <w:tblCellMar>
            <w:top w:w="0" w:type="dxa"/>
            <w:bottom w:w="0" w:type="dxa"/>
          </w:tblCellMar>
        </w:tblPrEx>
        <w:tc>
          <w:tcPr>
            <w:tcW w:w="5205" w:type="dxa"/>
            <w:tcBorders>
              <w:top w:val="single" w:sz="8" w:space="0" w:color="000000"/>
              <w:bottom w:val="single" w:sz="8" w:space="0" w:color="000000"/>
            </w:tcBorders>
          </w:tcPr>
          <w:p w:rsidR="00970853" w:rsidRDefault="00970853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3221.3.20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Determine the half-life of an isotope by examining a graph or with an appropriate equation. </w:t>
            </w:r>
          </w:p>
        </w:tc>
      </w:tr>
    </w:tbl>
    <w:p w:rsidR="00970853" w:rsidRDefault="00970853" w:rsidP="00970853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040"/>
      </w:tblGrid>
      <w:tr w:rsidR="00970853">
        <w:tblPrEx>
          <w:tblCellMar>
            <w:top w:w="0" w:type="dxa"/>
            <w:bottom w:w="0" w:type="dxa"/>
          </w:tblCellMar>
        </w:tblPrEx>
        <w:tc>
          <w:tcPr>
            <w:tcW w:w="5040" w:type="dxa"/>
            <w:tcBorders>
              <w:top w:val="single" w:sz="8" w:space="0" w:color="000000"/>
              <w:bottom w:val="single" w:sz="8" w:space="0" w:color="000000"/>
            </w:tcBorders>
          </w:tcPr>
          <w:p w:rsidR="00970853" w:rsidRDefault="00970853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3221.3.21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Write a balanced nuclear equation to compare nuclear fusion and fission. </w:t>
            </w:r>
          </w:p>
        </w:tc>
      </w:tr>
    </w:tbl>
    <w:p w:rsidR="00970853" w:rsidRDefault="00970853" w:rsidP="00970853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684"/>
      </w:tblGrid>
      <w:tr w:rsidR="00970853">
        <w:tblPrEx>
          <w:tblCellMar>
            <w:top w:w="0" w:type="dxa"/>
            <w:bottom w:w="0" w:type="dxa"/>
          </w:tblCellMar>
        </w:tblPrEx>
        <w:tc>
          <w:tcPr>
            <w:tcW w:w="5684" w:type="dxa"/>
            <w:tcBorders>
              <w:top w:val="single" w:sz="8" w:space="0" w:color="000000"/>
              <w:bottom w:val="single" w:sz="8" w:space="0" w:color="000000"/>
            </w:tcBorders>
          </w:tcPr>
          <w:p w:rsidR="00970853" w:rsidRDefault="00970853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3221.3.22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Describe the benefits and hazards of nuclear energy. </w:t>
            </w:r>
          </w:p>
        </w:tc>
      </w:tr>
    </w:tbl>
    <w:p w:rsidR="00970853" w:rsidRDefault="00970853"/>
    <w:p w:rsidR="00970853" w:rsidRDefault="00970853">
      <w:r>
        <w:t xml:space="preserve">Unit Four:  Arrangement of Electrons in Atoms:  </w:t>
      </w:r>
      <w:r w:rsidRPr="00970853">
        <w:t>CLE 3221.1.3 Describe an atom in terms of its composition and electron characteristics.</w:t>
      </w:r>
    </w:p>
    <w:p w:rsidR="00970853" w:rsidRDefault="00970853" w:rsidP="00970853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525"/>
      </w:tblGrid>
      <w:tr w:rsidR="00970853">
        <w:tblPrEx>
          <w:tblCellMar>
            <w:top w:w="0" w:type="dxa"/>
            <w:bottom w:w="0" w:type="dxa"/>
          </w:tblCellMar>
        </w:tblPrEx>
        <w:tc>
          <w:tcPr>
            <w:tcW w:w="5525" w:type="dxa"/>
            <w:tcBorders>
              <w:top w:val="single" w:sz="8" w:space="0" w:color="000000"/>
              <w:bottom w:val="single" w:sz="8" w:space="0" w:color="000000"/>
            </w:tcBorders>
          </w:tcPr>
          <w:p w:rsidR="00970853" w:rsidRDefault="00970853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3221.1.3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Draw Bohr models of the first 18 elements. </w:t>
            </w:r>
          </w:p>
        </w:tc>
      </w:tr>
    </w:tbl>
    <w:p w:rsidR="00AC5321" w:rsidRDefault="00AC5321" w:rsidP="00AC5321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324"/>
      </w:tblGrid>
      <w:tr w:rsidR="00AC5321">
        <w:tblPrEx>
          <w:tblCellMar>
            <w:top w:w="0" w:type="dxa"/>
            <w:bottom w:w="0" w:type="dxa"/>
          </w:tblCellMar>
        </w:tblPrEx>
        <w:tc>
          <w:tcPr>
            <w:tcW w:w="5324" w:type="dxa"/>
            <w:tcBorders>
              <w:top w:val="single" w:sz="8" w:space="0" w:color="000000"/>
              <w:bottom w:val="single" w:sz="8" w:space="0" w:color="000000"/>
            </w:tcBorders>
          </w:tcPr>
          <w:p w:rsidR="00AC5321" w:rsidRDefault="00AC5321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3221.1.4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Interpret a Bohr model of an electron moving between its ground and excited states in terms of the absorption or emission of energy. </w:t>
            </w:r>
          </w:p>
        </w:tc>
      </w:tr>
    </w:tbl>
    <w:p w:rsidR="00AC5321" w:rsidRDefault="00AC5321" w:rsidP="00AC5321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603"/>
      </w:tblGrid>
      <w:tr w:rsidR="00AC5321">
        <w:tblPrEx>
          <w:tblCellMar>
            <w:top w:w="0" w:type="dxa"/>
            <w:bottom w:w="0" w:type="dxa"/>
          </w:tblCellMar>
        </w:tblPrEx>
        <w:tc>
          <w:tcPr>
            <w:tcW w:w="5603" w:type="dxa"/>
            <w:tcBorders>
              <w:top w:val="single" w:sz="8" w:space="0" w:color="000000"/>
              <w:bottom w:val="single" w:sz="8" w:space="0" w:color="000000"/>
            </w:tcBorders>
          </w:tcPr>
          <w:p w:rsidR="00AC5321" w:rsidRDefault="00AC5321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3221.1.12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Represent an atom’s electron arrangement in terms of orbital notation, electron configuration notation, and electron-dot notation. </w:t>
            </w:r>
          </w:p>
        </w:tc>
      </w:tr>
    </w:tbl>
    <w:p w:rsidR="00AC5321" w:rsidRDefault="00AC5321" w:rsidP="00AC5321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697"/>
      </w:tblGrid>
      <w:tr w:rsidR="00AC5321">
        <w:tblPrEx>
          <w:tblCellMar>
            <w:top w:w="0" w:type="dxa"/>
            <w:bottom w:w="0" w:type="dxa"/>
          </w:tblCellMar>
        </w:tblPrEx>
        <w:tc>
          <w:tcPr>
            <w:tcW w:w="5697" w:type="dxa"/>
            <w:tcBorders>
              <w:top w:val="single" w:sz="8" w:space="0" w:color="000000"/>
              <w:bottom w:val="single" w:sz="8" w:space="0" w:color="000000"/>
            </w:tcBorders>
          </w:tcPr>
          <w:p w:rsidR="00AC5321" w:rsidRDefault="00AC5321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3221.1.13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Compare s and p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orbitals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in terms of their shape, and order the s, p, d and f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orbitals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in terms of energy and number of possible electrons. </w:t>
            </w:r>
          </w:p>
        </w:tc>
      </w:tr>
    </w:tbl>
    <w:p w:rsidR="00970853" w:rsidRDefault="00970853"/>
    <w:p w:rsidR="00AC5321" w:rsidRDefault="00AC5321">
      <w:r>
        <w:t xml:space="preserve">Unit Five:  The Periodic Law:  </w:t>
      </w:r>
      <w:r w:rsidRPr="00AC5321">
        <w:t>CLE 3221.1.2 Analyze the organization of the modern periodic table.</w:t>
      </w:r>
    </w:p>
    <w:p w:rsidR="00AC5321" w:rsidRDefault="00AC5321" w:rsidP="00AC5321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662"/>
      </w:tblGrid>
      <w:tr w:rsidR="00AC5321">
        <w:tblPrEx>
          <w:tblCellMar>
            <w:top w:w="0" w:type="dxa"/>
            <w:bottom w:w="0" w:type="dxa"/>
          </w:tblCellMar>
        </w:tblPrEx>
        <w:tc>
          <w:tcPr>
            <w:tcW w:w="5662" w:type="dxa"/>
            <w:tcBorders>
              <w:top w:val="single" w:sz="8" w:space="0" w:color="000000"/>
              <w:bottom w:val="single" w:sz="8" w:space="0" w:color="000000"/>
            </w:tcBorders>
          </w:tcPr>
          <w:p w:rsidR="00AC5321" w:rsidRDefault="00AC5321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3221.1.9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Sequence selected atoms from the main-group elements based on their atomic or ionic radii. </w:t>
            </w:r>
          </w:p>
        </w:tc>
      </w:tr>
    </w:tbl>
    <w:p w:rsidR="00AC5321" w:rsidRDefault="00AC5321" w:rsidP="00AC5321">
      <w:pPr>
        <w:pStyle w:val="Default"/>
      </w:pPr>
    </w:p>
    <w:tbl>
      <w:tblPr>
        <w:tblW w:w="0" w:type="auto"/>
        <w:tblInd w:w="1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000"/>
      </w:tblPr>
      <w:tblGrid>
        <w:gridCol w:w="5373"/>
      </w:tblGrid>
      <w:tr w:rsidR="00AC5321">
        <w:tblPrEx>
          <w:tblCellMar>
            <w:top w:w="0" w:type="dxa"/>
            <w:bottom w:w="0" w:type="dxa"/>
          </w:tblCellMar>
        </w:tblPrEx>
        <w:tc>
          <w:tcPr>
            <w:tcW w:w="5373" w:type="dxa"/>
            <w:tcBorders>
              <w:top w:val="single" w:sz="8" w:space="0" w:color="000000"/>
              <w:bottom w:val="single" w:sz="8" w:space="0" w:color="000000"/>
            </w:tcBorders>
          </w:tcPr>
          <w:p w:rsidR="00AC5321" w:rsidRDefault="00AC5321">
            <w:pPr>
              <w:pStyle w:val="Default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sz w:val="23"/>
                <w:szCs w:val="23"/>
              </w:rPr>
              <w:t>􀀹</w:t>
            </w:r>
            <w:r>
              <w:rPr>
                <w:rFonts w:ascii="Times New Roman" w:hAnsi="Times New Roman" w:cs="Times New Roman"/>
                <w:b/>
                <w:bCs/>
                <w:sz w:val="23"/>
                <w:szCs w:val="23"/>
              </w:rPr>
              <w:t xml:space="preserve">3221.1.10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Sequence selected atoms from the main-group elements based on first ionization energy, electron affinity, or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electronegativity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. </w:t>
            </w:r>
          </w:p>
        </w:tc>
      </w:tr>
    </w:tbl>
    <w:p w:rsidR="00AC5321" w:rsidRDefault="00AC5321"/>
    <w:p w:rsidR="00AC5321" w:rsidRDefault="00AC5321"/>
    <w:sectPr w:rsidR="00AC5321" w:rsidSect="00F40C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593750"/>
    <w:rsid w:val="00593750"/>
    <w:rsid w:val="00610B48"/>
    <w:rsid w:val="00970853"/>
    <w:rsid w:val="00AC5321"/>
    <w:rsid w:val="00F40C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0C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93750"/>
    <w:pPr>
      <w:autoSpaceDE w:val="0"/>
      <w:autoSpaceDN w:val="0"/>
      <w:adjustRightInd w:val="0"/>
      <w:spacing w:after="0" w:line="240" w:lineRule="auto"/>
    </w:pPr>
    <w:rPr>
      <w:rFonts w:ascii="Wingdings" w:hAnsi="Wingdings" w:cs="Wingding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482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2010-01-04T02:56:00Z</dcterms:created>
  <dcterms:modified xsi:type="dcterms:W3CDTF">2010-01-04T03:33:00Z</dcterms:modified>
</cp:coreProperties>
</file>