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5B1" w:rsidRPr="005F15B1" w:rsidRDefault="005F15B1" w:rsidP="003C03F5">
      <w:pPr>
        <w:rPr>
          <w:b/>
          <w:bCs/>
        </w:rPr>
      </w:pPr>
      <w:r w:rsidRPr="005F15B1">
        <w:rPr>
          <w:b/>
          <w:bCs/>
        </w:rPr>
        <w:t>Advanced Financial Accounting</w:t>
      </w:r>
      <w:r w:rsidRPr="005F15B1">
        <w:rPr>
          <w:b/>
          <w:bCs/>
        </w:rPr>
        <w:br/>
      </w:r>
      <w:r w:rsidR="003C03F5">
        <w:rPr>
          <w:b/>
          <w:bCs/>
        </w:rPr>
        <w:t xml:space="preserve">Week </w:t>
      </w:r>
      <w:r w:rsidR="00345BBA">
        <w:rPr>
          <w:b/>
          <w:bCs/>
        </w:rPr>
        <w:t xml:space="preserve">Two </w:t>
      </w:r>
      <w:r w:rsidRPr="005F15B1">
        <w:rPr>
          <w:b/>
          <w:bCs/>
        </w:rPr>
        <w:t>Exercises</w:t>
      </w:r>
      <w:r w:rsidR="00B16A9E">
        <w:rPr>
          <w:b/>
          <w:bCs/>
        </w:rPr>
        <w:t xml:space="preserve"> </w:t>
      </w:r>
      <w:r w:rsidR="00B16A9E" w:rsidRPr="000C5CEB">
        <w:rPr>
          <w:b/>
          <w:bCs/>
        </w:rPr>
        <w:t>SOLUTIONS</w:t>
      </w:r>
    </w:p>
    <w:p w:rsidR="005F15B1" w:rsidRDefault="005F15B1" w:rsidP="005F15B1">
      <w:pPr>
        <w:pStyle w:val="ListParagraph"/>
      </w:pPr>
    </w:p>
    <w:p w:rsidR="00645A7E" w:rsidRDefault="005F15B1" w:rsidP="00102B57">
      <w:pPr>
        <w:pStyle w:val="ListParagraph"/>
        <w:numPr>
          <w:ilvl w:val="0"/>
          <w:numId w:val="1"/>
        </w:numPr>
      </w:pPr>
      <w:r>
        <w:t>On January 1</w:t>
      </w:r>
      <w:r w:rsidR="00645A7E">
        <w:t>, 2013, Pine issues 30,000 shares o</w:t>
      </w:r>
      <w:r w:rsidR="00102B57">
        <w:t xml:space="preserve">f its stock, $10 par value </w:t>
      </w:r>
      <w:r w:rsidR="00645A7E">
        <w:t xml:space="preserve">with a market value of $20 per share for all the outstanding shares of </w:t>
      </w:r>
      <w:proofErr w:type="spellStart"/>
      <w:r w:rsidR="00645A7E">
        <w:t>Sain</w:t>
      </w:r>
      <w:proofErr w:type="spellEnd"/>
      <w:r w:rsidR="00645A7E">
        <w:t xml:space="preserve"> Corp. in a business combination.  </w:t>
      </w:r>
      <w:proofErr w:type="spellStart"/>
      <w:r w:rsidR="00645A7E">
        <w:t>Sain</w:t>
      </w:r>
      <w:proofErr w:type="spellEnd"/>
      <w:r w:rsidR="00645A7E">
        <w:t xml:space="preserve"> </w:t>
      </w:r>
      <w:proofErr w:type="gramStart"/>
      <w:r w:rsidR="00645A7E">
        <w:t>is dissolved</w:t>
      </w:r>
      <w:proofErr w:type="gramEnd"/>
      <w:r w:rsidR="00645A7E">
        <w:t xml:space="preserve">.  The recorded book values reflect fair values, except for the </w:t>
      </w:r>
      <w:r w:rsidR="00102B57">
        <w:t xml:space="preserve">current assets of </w:t>
      </w:r>
      <w:proofErr w:type="spellStart"/>
      <w:r w:rsidR="00102B57">
        <w:t>Sain</w:t>
      </w:r>
      <w:proofErr w:type="spellEnd"/>
      <w:r w:rsidR="00102B57">
        <w:t>, which have a net realizable value of $100,000.</w:t>
      </w:r>
    </w:p>
    <w:p w:rsidR="00102B57" w:rsidRDefault="00102B57" w:rsidP="00102B57">
      <w:pPr>
        <w:pStyle w:val="ListParagraph"/>
      </w:pPr>
    </w:p>
    <w:p w:rsidR="00102B57" w:rsidRDefault="005F15B1" w:rsidP="00274D29">
      <w:pPr>
        <w:pStyle w:val="ListParagraph"/>
        <w:jc w:val="center"/>
      </w:pPr>
      <w:r w:rsidRPr="005F15B1">
        <w:rPr>
          <w:noProof/>
        </w:rPr>
        <w:drawing>
          <wp:inline distT="0" distB="0" distL="0" distR="0">
            <wp:extent cx="4010025" cy="2676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2B57" w:rsidRDefault="00102B57" w:rsidP="00102B57">
      <w:pPr>
        <w:pStyle w:val="ListParagraph"/>
      </w:pPr>
    </w:p>
    <w:p w:rsidR="00102B57" w:rsidRPr="00102B57" w:rsidRDefault="00102B57" w:rsidP="00102B57">
      <w:pPr>
        <w:pStyle w:val="ListParagraph"/>
        <w:rPr>
          <w:b/>
          <w:bCs/>
        </w:rPr>
      </w:pPr>
      <w:r w:rsidRPr="00102B57">
        <w:rPr>
          <w:b/>
          <w:bCs/>
        </w:rPr>
        <w:t>Transaction expenses:</w:t>
      </w:r>
      <w:r w:rsidR="00C73AA7">
        <w:rPr>
          <w:b/>
          <w:bCs/>
        </w:rPr>
        <w:t xml:space="preserve"> (HINT:  review slide 5 of the PPT)</w:t>
      </w:r>
    </w:p>
    <w:p w:rsidR="00102B57" w:rsidRDefault="00102B57" w:rsidP="00102B57">
      <w:pPr>
        <w:pStyle w:val="ListParagraph"/>
      </w:pPr>
      <w:r>
        <w:t xml:space="preserve">Registration/issuance costs:  </w:t>
      </w:r>
      <w:r>
        <w:tab/>
        <w:t>$15,000</w:t>
      </w:r>
    </w:p>
    <w:p w:rsidR="00102B57" w:rsidRDefault="00102B57" w:rsidP="00102B57">
      <w:pPr>
        <w:pStyle w:val="ListParagraph"/>
      </w:pPr>
      <w:r>
        <w:t>Other direct costs:</w:t>
      </w:r>
      <w:r>
        <w:tab/>
      </w:r>
      <w:r>
        <w:tab/>
        <w:t>$25,000</w:t>
      </w:r>
    </w:p>
    <w:p w:rsidR="00102B57" w:rsidRPr="001C57E7" w:rsidRDefault="00102B57" w:rsidP="00102B57">
      <w:pPr>
        <w:pStyle w:val="ListParagraph"/>
        <w:rPr>
          <w:b/>
          <w:bCs/>
        </w:rPr>
      </w:pPr>
    </w:p>
    <w:p w:rsidR="005F15B1" w:rsidRDefault="001C57E7" w:rsidP="005F15B1">
      <w:pPr>
        <w:pStyle w:val="ListParagraph"/>
      </w:pPr>
      <w:r w:rsidRPr="001C57E7">
        <w:rPr>
          <w:b/>
          <w:bCs/>
        </w:rPr>
        <w:t xml:space="preserve">REQUIRED: </w:t>
      </w:r>
      <w:r w:rsidR="00102B57">
        <w:t>Prepare the balance sheet of Pine Corp. immediately after the business combination.</w:t>
      </w:r>
    </w:p>
    <w:p w:rsidR="00441BBA" w:rsidRDefault="00441BBA"/>
    <w:p w:rsidR="00441BBA" w:rsidRDefault="0022537A">
      <w:r w:rsidRPr="0022537A">
        <w:lastRenderedPageBreak/>
        <w:drawing>
          <wp:inline distT="0" distB="0" distL="0" distR="0">
            <wp:extent cx="3780790" cy="248793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790" cy="248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BBA" w:rsidRDefault="00441BBA"/>
    <w:p w:rsidR="001C57E7" w:rsidRDefault="0022537A">
      <w:r w:rsidRPr="0022537A">
        <w:drawing>
          <wp:inline distT="0" distB="0" distL="0" distR="0">
            <wp:extent cx="3042285" cy="400939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85" cy="40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C57E7">
        <w:br w:type="page"/>
      </w:r>
    </w:p>
    <w:p w:rsidR="005F15B1" w:rsidRDefault="001C57E7" w:rsidP="005F15B1">
      <w:pPr>
        <w:pStyle w:val="ListParagraph"/>
        <w:numPr>
          <w:ilvl w:val="0"/>
          <w:numId w:val="1"/>
        </w:numPr>
      </w:pPr>
      <w:proofErr w:type="spellStart"/>
      <w:r>
        <w:lastRenderedPageBreak/>
        <w:t>Cele</w:t>
      </w:r>
      <w:r w:rsidR="005F15B1">
        <w:t>stia</w:t>
      </w:r>
      <w:proofErr w:type="spellEnd"/>
      <w:r w:rsidR="005F15B1">
        <w:t xml:space="preserve"> Corp. paid $5,000,000 for Dawn Corp.’s common stock on January 1, 2013, and Dawn </w:t>
      </w:r>
      <w:proofErr w:type="gramStart"/>
      <w:r w:rsidR="005F15B1">
        <w:t>was dissolved</w:t>
      </w:r>
      <w:proofErr w:type="gramEnd"/>
      <w:r w:rsidR="005F15B1">
        <w:t xml:space="preserve">.  The purchase price consisted of 100,000 shares of </w:t>
      </w:r>
      <w:proofErr w:type="spellStart"/>
      <w:r w:rsidR="005F15B1">
        <w:t>Celistia’s</w:t>
      </w:r>
      <w:proofErr w:type="spellEnd"/>
      <w:r w:rsidR="005F15B1">
        <w:t xml:space="preserve"> common stock, $20 par value with a market value of $4,000,000, plus $1,000,000 cash.  </w:t>
      </w:r>
    </w:p>
    <w:p w:rsidR="005F15B1" w:rsidRDefault="005F15B1" w:rsidP="005F15B1">
      <w:pPr>
        <w:ind w:left="360"/>
        <w:jc w:val="center"/>
      </w:pPr>
      <w:r w:rsidRPr="005F15B1">
        <w:rPr>
          <w:noProof/>
        </w:rPr>
        <w:drawing>
          <wp:inline distT="0" distB="0" distL="0" distR="0">
            <wp:extent cx="5334000" cy="38195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7E7" w:rsidRDefault="001C57E7" w:rsidP="005F15B1">
      <w:pPr>
        <w:pStyle w:val="ListParagraph"/>
        <w:rPr>
          <w:b/>
          <w:bCs/>
        </w:rPr>
      </w:pPr>
    </w:p>
    <w:p w:rsidR="00C73AA7" w:rsidRPr="00102B57" w:rsidRDefault="00C73AA7" w:rsidP="00C73AA7">
      <w:pPr>
        <w:pStyle w:val="ListParagraph"/>
        <w:rPr>
          <w:b/>
          <w:bCs/>
        </w:rPr>
      </w:pPr>
      <w:r w:rsidRPr="00102B57">
        <w:rPr>
          <w:b/>
          <w:bCs/>
        </w:rPr>
        <w:t>Transaction expenses:</w:t>
      </w:r>
      <w:r>
        <w:rPr>
          <w:b/>
          <w:bCs/>
        </w:rPr>
        <w:t xml:space="preserve"> (HINT:  review slide 5 of the PPT)</w:t>
      </w:r>
    </w:p>
    <w:p w:rsidR="005F15B1" w:rsidRDefault="005F15B1" w:rsidP="005F15B1">
      <w:pPr>
        <w:pStyle w:val="ListParagraph"/>
      </w:pPr>
      <w:r>
        <w:t xml:space="preserve">Registration/issuance costs:  </w:t>
      </w:r>
      <w:r>
        <w:tab/>
        <w:t>$50,000</w:t>
      </w:r>
    </w:p>
    <w:p w:rsidR="005F15B1" w:rsidRDefault="005F15B1" w:rsidP="005F15B1">
      <w:pPr>
        <w:pStyle w:val="ListParagraph"/>
      </w:pPr>
      <w:r>
        <w:t>Other direct costs:</w:t>
      </w:r>
      <w:r>
        <w:tab/>
      </w:r>
      <w:r>
        <w:tab/>
        <w:t>$200,000</w:t>
      </w:r>
    </w:p>
    <w:p w:rsidR="005F15B1" w:rsidRDefault="005F15B1" w:rsidP="005F15B1"/>
    <w:p w:rsidR="001C57E7" w:rsidRDefault="001C57E7" w:rsidP="001C57E7">
      <w:pPr>
        <w:pStyle w:val="ListParagraph"/>
      </w:pPr>
      <w:r w:rsidRPr="001C57E7">
        <w:rPr>
          <w:b/>
          <w:bCs/>
        </w:rPr>
        <w:t xml:space="preserve">REQUIRED: </w:t>
      </w:r>
      <w:r>
        <w:t xml:space="preserve">Prepare the acquisition journal entries and the balance sheet of </w:t>
      </w:r>
      <w:proofErr w:type="spellStart"/>
      <w:r>
        <w:t>Celestia</w:t>
      </w:r>
      <w:proofErr w:type="spellEnd"/>
      <w:r>
        <w:t xml:space="preserve"> Corp. immediately after the acquisition and dissolution of Dawn.</w:t>
      </w:r>
    </w:p>
    <w:p w:rsidR="001C57E7" w:rsidRDefault="001C57E7" w:rsidP="005F15B1"/>
    <w:p w:rsidR="00441BBA" w:rsidRDefault="000C5CEB" w:rsidP="005F15B1">
      <w:r w:rsidRPr="000C5CEB">
        <w:rPr>
          <w:noProof/>
        </w:rPr>
        <w:lastRenderedPageBreak/>
        <w:drawing>
          <wp:inline distT="0" distB="0" distL="0" distR="0">
            <wp:extent cx="3880158" cy="30384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595" cy="3040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BBA" w:rsidRDefault="00441BBA" w:rsidP="005F15B1"/>
    <w:p w:rsidR="00441BBA" w:rsidRDefault="00441BBA" w:rsidP="005F15B1">
      <w:r w:rsidRPr="00441BBA">
        <w:rPr>
          <w:noProof/>
        </w:rPr>
        <w:drawing>
          <wp:inline distT="0" distB="0" distL="0" distR="0">
            <wp:extent cx="2905125" cy="474473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326" cy="4745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BBA" w:rsidRDefault="00441BBA" w:rsidP="005F15B1"/>
    <w:sectPr w:rsidR="00441B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5A1371"/>
    <w:multiLevelType w:val="hybridMultilevel"/>
    <w:tmpl w:val="D8DC0C3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A7E"/>
    <w:rsid w:val="000C5CEB"/>
    <w:rsid w:val="00102B57"/>
    <w:rsid w:val="001C57E7"/>
    <w:rsid w:val="0022537A"/>
    <w:rsid w:val="00274D29"/>
    <w:rsid w:val="0031494A"/>
    <w:rsid w:val="00345BBA"/>
    <w:rsid w:val="003C03F5"/>
    <w:rsid w:val="00441BBA"/>
    <w:rsid w:val="005F15B1"/>
    <w:rsid w:val="00645A7E"/>
    <w:rsid w:val="00B16A9E"/>
    <w:rsid w:val="00C73AA7"/>
    <w:rsid w:val="00DE7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2AEF98-B876-4344-9AD0-2A658B27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A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8</cp:revision>
  <dcterms:created xsi:type="dcterms:W3CDTF">2014-09-23T12:25:00Z</dcterms:created>
  <dcterms:modified xsi:type="dcterms:W3CDTF">2015-02-20T18:54:00Z</dcterms:modified>
</cp:coreProperties>
</file>