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EB" w:rsidRDefault="004743EB" w:rsidP="003A2C8B">
      <w:pPr>
        <w:rPr>
          <w:b/>
          <w:bCs/>
        </w:rPr>
      </w:pPr>
      <w:r w:rsidRPr="004743EB">
        <w:rPr>
          <w:b/>
          <w:bCs/>
        </w:rPr>
        <w:t>Advanced Financial Accounting</w:t>
      </w:r>
      <w:r>
        <w:rPr>
          <w:b/>
          <w:bCs/>
        </w:rPr>
        <w:br/>
      </w:r>
      <w:r w:rsidR="00373172">
        <w:rPr>
          <w:b/>
          <w:bCs/>
        </w:rPr>
        <w:t xml:space="preserve">Week </w:t>
      </w:r>
      <w:r w:rsidR="003A2C8B">
        <w:rPr>
          <w:b/>
          <w:bCs/>
        </w:rPr>
        <w:t xml:space="preserve">Eight </w:t>
      </w:r>
      <w:r w:rsidR="00206526">
        <w:rPr>
          <w:b/>
          <w:bCs/>
        </w:rPr>
        <w:t xml:space="preserve">In-Class </w:t>
      </w:r>
      <w:r>
        <w:rPr>
          <w:b/>
          <w:bCs/>
        </w:rPr>
        <w:t>Exercises</w:t>
      </w:r>
      <w:r w:rsidR="00902E3A">
        <w:rPr>
          <w:b/>
          <w:bCs/>
        </w:rPr>
        <w:t xml:space="preserve"> SOLUTION</w:t>
      </w:r>
    </w:p>
    <w:p w:rsidR="004743EB" w:rsidRPr="004743EB" w:rsidRDefault="004743EB">
      <w:pPr>
        <w:rPr>
          <w:b/>
          <w:bCs/>
        </w:rPr>
      </w:pPr>
    </w:p>
    <w:p w:rsidR="004743EB" w:rsidRDefault="004743EB" w:rsidP="004743EB">
      <w:pPr>
        <w:pStyle w:val="ListParagraph"/>
        <w:numPr>
          <w:ilvl w:val="0"/>
          <w:numId w:val="1"/>
        </w:numPr>
      </w:pPr>
      <w:r>
        <w:t>Prepare the segment reporting analysis (3 tests + 75% threshold) for the following company:</w:t>
      </w:r>
    </w:p>
    <w:p w:rsidR="00190B5C" w:rsidRDefault="004743EB">
      <w:r w:rsidRPr="004743EB">
        <w:rPr>
          <w:noProof/>
        </w:rPr>
        <w:drawing>
          <wp:inline distT="0" distB="0" distL="0" distR="0">
            <wp:extent cx="5857875" cy="13430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5EC" w:rsidRDefault="00E265EC"/>
    <w:p w:rsidR="00902E3A" w:rsidRDefault="00902E3A">
      <w:r w:rsidRPr="00902E3A">
        <w:drawing>
          <wp:inline distT="0" distB="0" distL="0" distR="0">
            <wp:extent cx="4765391" cy="51206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28" cy="5122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E3A" w:rsidRDefault="00902E3A">
      <w:r>
        <w:br w:type="page"/>
      </w:r>
    </w:p>
    <w:p w:rsidR="004743EB" w:rsidRDefault="004743EB" w:rsidP="004743EB">
      <w:pPr>
        <w:pStyle w:val="ListParagraph"/>
        <w:numPr>
          <w:ilvl w:val="0"/>
          <w:numId w:val="1"/>
        </w:numPr>
      </w:pPr>
      <w:r>
        <w:lastRenderedPageBreak/>
        <w:t>Calculate quarterly income tax expense for the following company:</w:t>
      </w:r>
    </w:p>
    <w:tbl>
      <w:tblPr>
        <w:tblW w:w="10220" w:type="dxa"/>
        <w:tblLook w:val="04A0" w:firstRow="1" w:lastRow="0" w:firstColumn="1" w:lastColumn="0" w:noHBand="0" w:noVBand="1"/>
      </w:tblPr>
      <w:tblGrid>
        <w:gridCol w:w="1660"/>
        <w:gridCol w:w="1860"/>
        <w:gridCol w:w="1340"/>
        <w:gridCol w:w="1340"/>
        <w:gridCol w:w="1340"/>
        <w:gridCol w:w="1340"/>
        <w:gridCol w:w="1340"/>
      </w:tblGrid>
      <w:tr w:rsidR="004743EB" w:rsidRPr="004743EB" w:rsidTr="004743EB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Income tax rates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First $100,000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Next $400,000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10%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Next $1,500,000 income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30%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>Income above $2,000,000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>45%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70C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743EB" w:rsidRPr="004743EB" w:rsidTr="004743EB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Quarterly pre-tax income estimates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Q4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b/>
                <w:bCs/>
                <w:color w:val="000000"/>
              </w:rPr>
              <w:t>Total</w:t>
            </w:r>
          </w:p>
        </w:tc>
      </w:tr>
      <w:tr w:rsidR="004743EB" w:rsidRPr="004743EB" w:rsidTr="004743EB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460,000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350,000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480,000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70C0"/>
              </w:rPr>
            </w:pPr>
            <w:r w:rsidRPr="004743EB">
              <w:rPr>
                <w:rFonts w:ascii="Calibri" w:eastAsia="Times New Roman" w:hAnsi="Calibri" w:cs="Times New Roman"/>
                <w:color w:val="0070C0"/>
              </w:rPr>
              <w:t xml:space="preserve"> $        770,000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743EB" w:rsidRPr="004743EB" w:rsidRDefault="004743EB" w:rsidP="004743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743EB">
              <w:rPr>
                <w:rFonts w:ascii="Calibri" w:eastAsia="Times New Roman" w:hAnsi="Calibri" w:cs="Times New Roman"/>
                <w:color w:val="000000"/>
              </w:rPr>
              <w:t xml:space="preserve"> $   </w:t>
            </w:r>
            <w:bookmarkStart w:id="0" w:name="_GoBack"/>
            <w:bookmarkEnd w:id="0"/>
            <w:r w:rsidRPr="004743EB">
              <w:rPr>
                <w:rFonts w:ascii="Calibri" w:eastAsia="Times New Roman" w:hAnsi="Calibri" w:cs="Times New Roman"/>
                <w:color w:val="000000"/>
              </w:rPr>
              <w:t xml:space="preserve"> 2,060,000 </w:t>
            </w:r>
          </w:p>
        </w:tc>
      </w:tr>
    </w:tbl>
    <w:p w:rsidR="004743EB" w:rsidRDefault="004743EB"/>
    <w:p w:rsidR="004743EB" w:rsidRDefault="004743EB"/>
    <w:p w:rsidR="004743EB" w:rsidRDefault="001E6FA1">
      <w:r w:rsidRPr="001E6FA1">
        <w:drawing>
          <wp:inline distT="0" distB="0" distL="0" distR="0">
            <wp:extent cx="5943600" cy="2282505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82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743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41A98"/>
    <w:multiLevelType w:val="hybridMultilevel"/>
    <w:tmpl w:val="034004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EB"/>
    <w:rsid w:val="001C74B0"/>
    <w:rsid w:val="001E6FA1"/>
    <w:rsid w:val="00206526"/>
    <w:rsid w:val="00373172"/>
    <w:rsid w:val="003A2C8B"/>
    <w:rsid w:val="004743EB"/>
    <w:rsid w:val="00902E3A"/>
    <w:rsid w:val="009E26DB"/>
    <w:rsid w:val="00B3403F"/>
    <w:rsid w:val="00E26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12E6C1-715B-4BAF-BF90-D395E3F9C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3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6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</cp:lastModifiedBy>
  <cp:revision>5</cp:revision>
  <dcterms:created xsi:type="dcterms:W3CDTF">2016-02-06T11:22:00Z</dcterms:created>
  <dcterms:modified xsi:type="dcterms:W3CDTF">2016-02-06T11:24:00Z</dcterms:modified>
</cp:coreProperties>
</file>