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84" w:rsidRPr="0004204F" w:rsidRDefault="00B84B84" w:rsidP="0050461F">
      <w:pPr>
        <w:rPr>
          <w:b/>
          <w:bCs/>
        </w:rPr>
      </w:pPr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 w:rsidR="0050461F">
        <w:rPr>
          <w:b/>
          <w:bCs/>
        </w:rPr>
        <w:t xml:space="preserve">Taxation </w:t>
      </w:r>
      <w:r w:rsidRPr="0004204F">
        <w:rPr>
          <w:b/>
          <w:bCs/>
        </w:rPr>
        <w:t>Exercises</w:t>
      </w:r>
    </w:p>
    <w:p w:rsidR="00B84B84" w:rsidRPr="00294FE1" w:rsidRDefault="00B84B84" w:rsidP="00B84B84"/>
    <w:p w:rsidR="00076FE2" w:rsidRDefault="001E226B" w:rsidP="00B60770">
      <w:pPr>
        <w:pStyle w:val="ListParagraph"/>
        <w:numPr>
          <w:ilvl w:val="0"/>
          <w:numId w:val="6"/>
        </w:numPr>
      </w:pPr>
      <w:r>
        <w:t xml:space="preserve">A company </w:t>
      </w:r>
      <w:r w:rsidR="002057C3">
        <w:t xml:space="preserve">provides </w:t>
      </w:r>
      <w:r>
        <w:t xml:space="preserve">the following </w:t>
      </w:r>
      <w:r w:rsidR="00B60770">
        <w:t xml:space="preserve">tax </w:t>
      </w:r>
      <w:r>
        <w:t>information:</w:t>
      </w:r>
    </w:p>
    <w:p w:rsidR="007863F9" w:rsidRDefault="007863F9" w:rsidP="007863F9">
      <w:pPr>
        <w:pStyle w:val="ListParagraph"/>
      </w:pPr>
    </w:p>
    <w:p w:rsidR="001E226B" w:rsidRDefault="00B60770" w:rsidP="001E226B">
      <w:pPr>
        <w:pStyle w:val="ListParagraph"/>
      </w:pPr>
      <w:r w:rsidRPr="00B60770">
        <w:drawing>
          <wp:inline distT="0" distB="0" distL="0" distR="0">
            <wp:extent cx="5732145" cy="13571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3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B" w:rsidRDefault="001E226B" w:rsidP="001E226B">
      <w:pPr>
        <w:pStyle w:val="ListParagraph"/>
      </w:pPr>
    </w:p>
    <w:p w:rsidR="001E226B" w:rsidRDefault="00B60770" w:rsidP="002057C3">
      <w:pPr>
        <w:pStyle w:val="ListParagraph"/>
        <w:numPr>
          <w:ilvl w:val="0"/>
          <w:numId w:val="11"/>
        </w:numPr>
      </w:pPr>
      <w:r>
        <w:t>Calculate the effective tax rate</w:t>
      </w:r>
      <w:r w:rsidR="002057C3">
        <w:t>.</w:t>
      </w:r>
    </w:p>
    <w:p w:rsidR="002057C3" w:rsidRDefault="00B60770" w:rsidP="002057C3">
      <w:pPr>
        <w:pStyle w:val="ListParagraph"/>
        <w:numPr>
          <w:ilvl w:val="0"/>
          <w:numId w:val="11"/>
        </w:numPr>
      </w:pPr>
      <w:r>
        <w:t>Calculate the quarterly and annual income tax expense</w:t>
      </w:r>
      <w:r w:rsidR="002057C3">
        <w:t>.</w:t>
      </w:r>
    </w:p>
    <w:p w:rsidR="001E226B" w:rsidRDefault="001E226B" w:rsidP="001E226B">
      <w:pPr>
        <w:pStyle w:val="ListParagraph"/>
      </w:pPr>
    </w:p>
    <w:p w:rsidR="002057C3" w:rsidRDefault="002057C3" w:rsidP="001E226B"/>
    <w:p w:rsidR="001E226B" w:rsidRDefault="002057C3" w:rsidP="00B60770">
      <w:pPr>
        <w:pStyle w:val="ListParagraph"/>
        <w:numPr>
          <w:ilvl w:val="0"/>
          <w:numId w:val="6"/>
        </w:numPr>
      </w:pPr>
      <w:r>
        <w:t xml:space="preserve">A company provides the following </w:t>
      </w:r>
      <w:r w:rsidR="00B60770">
        <w:t>financial information</w:t>
      </w:r>
      <w:r>
        <w:t>:</w:t>
      </w:r>
    </w:p>
    <w:p w:rsidR="002057C3" w:rsidRDefault="002057C3" w:rsidP="002057C3">
      <w:pPr>
        <w:pStyle w:val="ListParagraph"/>
      </w:pPr>
    </w:p>
    <w:p w:rsidR="002057C3" w:rsidRDefault="00B60770" w:rsidP="002057C3">
      <w:pPr>
        <w:pStyle w:val="ListParagraph"/>
      </w:pPr>
      <w:r w:rsidRPr="00B60770">
        <w:drawing>
          <wp:inline distT="0" distB="0" distL="0" distR="0">
            <wp:extent cx="3695700" cy="962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66" w:rsidRDefault="002057C3" w:rsidP="002057C3">
      <w:pPr>
        <w:pStyle w:val="ListParagraph"/>
      </w:pPr>
      <w:r>
        <w:t xml:space="preserve"> </w:t>
      </w:r>
    </w:p>
    <w:p w:rsidR="002057C3" w:rsidRDefault="002057C3" w:rsidP="00B60770">
      <w:pPr>
        <w:pStyle w:val="ListParagraph"/>
        <w:numPr>
          <w:ilvl w:val="0"/>
          <w:numId w:val="13"/>
        </w:numPr>
      </w:pPr>
      <w:r>
        <w:t xml:space="preserve">Calculate the </w:t>
      </w:r>
      <w:r w:rsidR="00B60770">
        <w:t>net income for each company.</w:t>
      </w:r>
    </w:p>
    <w:p w:rsidR="00B60770" w:rsidRDefault="00B60770" w:rsidP="00B60770">
      <w:pPr>
        <w:pStyle w:val="ListParagraph"/>
        <w:numPr>
          <w:ilvl w:val="0"/>
          <w:numId w:val="13"/>
        </w:numPr>
      </w:pPr>
      <w:r>
        <w:t>Calculate the net cash flow for each company.</w:t>
      </w:r>
    </w:p>
    <w:p w:rsidR="00B60770" w:rsidRDefault="00B60770" w:rsidP="00B60770">
      <w:pPr>
        <w:pStyle w:val="ListParagraph"/>
        <w:numPr>
          <w:ilvl w:val="0"/>
          <w:numId w:val="13"/>
        </w:numPr>
      </w:pPr>
      <w:r>
        <w:t>Reconcile the difference in net cash flow based on financing choice and tax rate.</w:t>
      </w:r>
    </w:p>
    <w:p w:rsidR="00B60770" w:rsidRDefault="00B60770" w:rsidP="00B60770"/>
    <w:p w:rsidR="002057C3" w:rsidRDefault="002057C3" w:rsidP="00B60770">
      <w:pPr>
        <w:pStyle w:val="ListParagraph"/>
        <w:numPr>
          <w:ilvl w:val="0"/>
          <w:numId w:val="6"/>
        </w:numPr>
      </w:pPr>
      <w:r>
        <w:t xml:space="preserve">A company provides the following </w:t>
      </w:r>
      <w:r w:rsidR="00B60770">
        <w:t>capital budgeting information</w:t>
      </w:r>
      <w:r>
        <w:t>:</w:t>
      </w:r>
    </w:p>
    <w:p w:rsidR="002057C3" w:rsidRDefault="002057C3" w:rsidP="002057C3">
      <w:pPr>
        <w:pStyle w:val="ListParagraph"/>
      </w:pPr>
    </w:p>
    <w:p w:rsidR="002057C3" w:rsidRDefault="00B60770" w:rsidP="002057C3">
      <w:pPr>
        <w:pStyle w:val="ListParagraph"/>
      </w:pPr>
      <w:r w:rsidRPr="00B60770">
        <w:drawing>
          <wp:inline distT="0" distB="0" distL="0" distR="0">
            <wp:extent cx="4819650" cy="1152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2057C3" w:rsidRDefault="00B60770" w:rsidP="002057C3">
      <w:pPr>
        <w:pStyle w:val="ListParagraph"/>
        <w:numPr>
          <w:ilvl w:val="0"/>
          <w:numId w:val="14"/>
        </w:numPr>
      </w:pPr>
      <w:r>
        <w:t>Calculate the present value of operating cash flows during the project</w:t>
      </w:r>
      <w:r w:rsidR="002057C3">
        <w:t>.</w:t>
      </w:r>
    </w:p>
    <w:p w:rsidR="002057C3" w:rsidRDefault="00B60770" w:rsidP="002057C3">
      <w:pPr>
        <w:pStyle w:val="ListParagraph"/>
        <w:numPr>
          <w:ilvl w:val="0"/>
          <w:numId w:val="14"/>
        </w:numPr>
      </w:pPr>
      <w:r>
        <w:t>Calculate the amount by which the company will understate present value of cash flows if it does not include the tax benefit of depreciation</w:t>
      </w:r>
      <w:r w:rsidR="002057C3">
        <w:t>.</w:t>
      </w:r>
    </w:p>
    <w:p w:rsidR="002057C3" w:rsidRDefault="002057C3" w:rsidP="002057C3"/>
    <w:p w:rsidR="002057C3" w:rsidRDefault="00C8675F" w:rsidP="002057C3">
      <w:pPr>
        <w:pStyle w:val="ListParagraph"/>
        <w:numPr>
          <w:ilvl w:val="0"/>
          <w:numId w:val="6"/>
        </w:numPr>
      </w:pPr>
      <w:r>
        <w:lastRenderedPageBreak/>
        <w:t xml:space="preserve">A company provides the following investment property </w:t>
      </w:r>
      <w:r w:rsidR="002057C3">
        <w:t>information:</w:t>
      </w:r>
    </w:p>
    <w:p w:rsidR="002057C3" w:rsidRDefault="002057C3" w:rsidP="002057C3">
      <w:pPr>
        <w:pStyle w:val="ListParagraph"/>
      </w:pPr>
    </w:p>
    <w:p w:rsidR="002057C3" w:rsidRDefault="00C8675F" w:rsidP="002057C3">
      <w:pPr>
        <w:pStyle w:val="ListParagraph"/>
      </w:pPr>
      <w:r w:rsidRPr="00C8675F">
        <w:drawing>
          <wp:inline distT="0" distB="0" distL="0" distR="0">
            <wp:extent cx="2905125" cy="9620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C8675F" w:rsidRDefault="002057C3" w:rsidP="00C8675F">
      <w:pPr>
        <w:pStyle w:val="ListParagraph"/>
        <w:numPr>
          <w:ilvl w:val="0"/>
          <w:numId w:val="15"/>
        </w:numPr>
      </w:pPr>
      <w:r>
        <w:t xml:space="preserve">Calculate the </w:t>
      </w:r>
      <w:r w:rsidR="00C8675F">
        <w:t>gain/loss amounts end of years 1 and 2 under IFRS.</w:t>
      </w:r>
    </w:p>
    <w:p w:rsidR="00E26B71" w:rsidRDefault="00C8675F" w:rsidP="00E26B71">
      <w:pPr>
        <w:pStyle w:val="ListParagraph"/>
        <w:numPr>
          <w:ilvl w:val="0"/>
          <w:numId w:val="15"/>
        </w:numPr>
      </w:pPr>
      <w:r>
        <w:t>Calculate depreciation for years 1 and 2 under tax reporting.</w:t>
      </w:r>
    </w:p>
    <w:p w:rsidR="00C8675F" w:rsidRDefault="00C8675F" w:rsidP="00E26B71">
      <w:pPr>
        <w:pStyle w:val="ListParagraph"/>
        <w:numPr>
          <w:ilvl w:val="0"/>
          <w:numId w:val="15"/>
        </w:numPr>
      </w:pPr>
      <w:r>
        <w:t>Calculate the gain/loss on sale under tax reporting.</w:t>
      </w:r>
    </w:p>
    <w:p w:rsidR="00C8675F" w:rsidRDefault="00C8675F" w:rsidP="00C8675F">
      <w:pPr>
        <w:pStyle w:val="ListParagraph"/>
        <w:numPr>
          <w:ilvl w:val="0"/>
          <w:numId w:val="15"/>
        </w:numPr>
      </w:pPr>
      <w:r>
        <w:t xml:space="preserve">Calculate the deferred tax asset/liability balance at the end of years 1 and 2, and the year 3 </w:t>
      </w:r>
      <w:bookmarkStart w:id="0" w:name="_GoBack"/>
      <w:bookmarkEnd w:id="0"/>
      <w:r>
        <w:t>income tax payable amount based on taxable gain/loss.</w:t>
      </w:r>
    </w:p>
    <w:sectPr w:rsidR="00C8675F" w:rsidSect="00E7352D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86" w:rsidRDefault="00732A86" w:rsidP="00E7352D">
      <w:pPr>
        <w:spacing w:after="0" w:line="240" w:lineRule="auto"/>
      </w:pPr>
      <w:r>
        <w:separator/>
      </w:r>
    </w:p>
  </w:endnote>
  <w:endnote w:type="continuationSeparator" w:id="0">
    <w:p w:rsidR="00732A86" w:rsidRDefault="00732A86" w:rsidP="00E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12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2D" w:rsidRDefault="00E7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52D" w:rsidRDefault="00E7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86" w:rsidRDefault="00732A86" w:rsidP="00E7352D">
      <w:pPr>
        <w:spacing w:after="0" w:line="240" w:lineRule="auto"/>
      </w:pPr>
      <w:r>
        <w:separator/>
      </w:r>
    </w:p>
  </w:footnote>
  <w:footnote w:type="continuationSeparator" w:id="0">
    <w:p w:rsidR="00732A86" w:rsidRDefault="00732A86" w:rsidP="00E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8FA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5FAC"/>
    <w:multiLevelType w:val="hybridMultilevel"/>
    <w:tmpl w:val="46E2A23E"/>
    <w:lvl w:ilvl="0" w:tplc="D2826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E5DBA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76981"/>
    <w:multiLevelType w:val="hybridMultilevel"/>
    <w:tmpl w:val="4336F538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D37"/>
    <w:multiLevelType w:val="hybridMultilevel"/>
    <w:tmpl w:val="DDC8C42C"/>
    <w:lvl w:ilvl="0" w:tplc="879A9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C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C0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2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E5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A9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7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67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2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58F6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B616E"/>
    <w:multiLevelType w:val="hybridMultilevel"/>
    <w:tmpl w:val="ECDE97B0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816CE"/>
    <w:rsid w:val="00091678"/>
    <w:rsid w:val="00113D09"/>
    <w:rsid w:val="00125CA2"/>
    <w:rsid w:val="0014087A"/>
    <w:rsid w:val="001B085F"/>
    <w:rsid w:val="001E226B"/>
    <w:rsid w:val="002057C3"/>
    <w:rsid w:val="00314976"/>
    <w:rsid w:val="003A7326"/>
    <w:rsid w:val="003C24A2"/>
    <w:rsid w:val="0050461F"/>
    <w:rsid w:val="00511D35"/>
    <w:rsid w:val="0052647B"/>
    <w:rsid w:val="005408C4"/>
    <w:rsid w:val="005748F0"/>
    <w:rsid w:val="00626E61"/>
    <w:rsid w:val="00630349"/>
    <w:rsid w:val="0066451F"/>
    <w:rsid w:val="00683B7D"/>
    <w:rsid w:val="006D5B2C"/>
    <w:rsid w:val="006E2EAD"/>
    <w:rsid w:val="00732A86"/>
    <w:rsid w:val="007863F9"/>
    <w:rsid w:val="008267D2"/>
    <w:rsid w:val="00837108"/>
    <w:rsid w:val="008A6785"/>
    <w:rsid w:val="0092079C"/>
    <w:rsid w:val="00920D66"/>
    <w:rsid w:val="00955504"/>
    <w:rsid w:val="00967D52"/>
    <w:rsid w:val="009A5D8E"/>
    <w:rsid w:val="009C4F99"/>
    <w:rsid w:val="009E3DA5"/>
    <w:rsid w:val="00AE69E1"/>
    <w:rsid w:val="00B60770"/>
    <w:rsid w:val="00B84B84"/>
    <w:rsid w:val="00C85D12"/>
    <w:rsid w:val="00C8675F"/>
    <w:rsid w:val="00CB0F6E"/>
    <w:rsid w:val="00D33FA6"/>
    <w:rsid w:val="00DF68FA"/>
    <w:rsid w:val="00E26B71"/>
    <w:rsid w:val="00E7352D"/>
    <w:rsid w:val="00E87966"/>
    <w:rsid w:val="00EA4174"/>
    <w:rsid w:val="00E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2D"/>
  </w:style>
  <w:style w:type="paragraph" w:styleId="Footer">
    <w:name w:val="footer"/>
    <w:basedOn w:val="Normal"/>
    <w:link w:val="Foot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0ACB-6DF0-4A07-9AEE-F8E571EA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2017-05-01T11:31:00Z</dcterms:created>
  <dcterms:modified xsi:type="dcterms:W3CDTF">2017-05-01T12:01:00Z</dcterms:modified>
</cp:coreProperties>
</file>