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D" w:rsidRPr="00DD67CF" w:rsidRDefault="00DD67CF" w:rsidP="00A6085C">
      <w:pPr>
        <w:rPr>
          <w:b/>
          <w:bCs/>
        </w:rPr>
      </w:pPr>
      <w:bookmarkStart w:id="0" w:name="_GoBack"/>
      <w:bookmarkEnd w:id="0"/>
      <w:r w:rsidRPr="00DD67CF">
        <w:rPr>
          <w:b/>
          <w:bCs/>
        </w:rPr>
        <w:t xml:space="preserve">Case Study: </w:t>
      </w:r>
      <w:r w:rsidR="001726B5">
        <w:rPr>
          <w:b/>
          <w:bCs/>
        </w:rPr>
        <w:t>M</w:t>
      </w:r>
      <w:r w:rsidR="00A6085C">
        <w:rPr>
          <w:b/>
          <w:bCs/>
        </w:rPr>
        <w:t xml:space="preserve">ergers and </w:t>
      </w:r>
      <w:r w:rsidR="001726B5">
        <w:rPr>
          <w:b/>
          <w:bCs/>
        </w:rPr>
        <w:t>A</w:t>
      </w:r>
      <w:r w:rsidR="00A6085C">
        <w:rPr>
          <w:b/>
          <w:bCs/>
        </w:rPr>
        <w:t>cquisitions</w:t>
      </w:r>
      <w:r w:rsidR="001726B5">
        <w:rPr>
          <w:b/>
          <w:bCs/>
        </w:rPr>
        <w:t xml:space="preserve"> in the United Arab Emirates</w:t>
      </w:r>
    </w:p>
    <w:p w:rsidR="00E3712E" w:rsidRDefault="00A6085C" w:rsidP="008534D2">
      <w:r>
        <w:t>Sami</w:t>
      </w:r>
      <w:r w:rsidR="00085008">
        <w:t>ra has been working at an accounting firm in Jeddah where her family lives.</w:t>
      </w:r>
      <w:r w:rsidR="00E3712E">
        <w:t xml:space="preserve">  Since graduating from </w:t>
      </w:r>
      <w:proofErr w:type="spellStart"/>
      <w:r w:rsidR="00E3712E">
        <w:t>Beder</w:t>
      </w:r>
      <w:proofErr w:type="spellEnd"/>
      <w:r w:rsidR="00E3712E">
        <w:t xml:space="preserve"> International University</w:t>
      </w:r>
      <w:r w:rsidR="008534D2">
        <w:t xml:space="preserve"> in Hargeisa</w:t>
      </w:r>
      <w:r w:rsidR="00E3712E">
        <w:t>, she has developed a strong interest in finance, and enjoys reading finance-related new</w:t>
      </w:r>
      <w:r w:rsidR="00EB3432">
        <w:t>s</w:t>
      </w:r>
      <w:r w:rsidR="00E3712E">
        <w:t xml:space="preserve"> stories on the internet and even completed a training course in Jeddah on corporate valuation.  Her </w:t>
      </w:r>
      <w:r w:rsidR="008534D2">
        <w:t xml:space="preserve">efforts are about to pay </w:t>
      </w:r>
      <w:r w:rsidR="00E3712E">
        <w:t xml:space="preserve">off; she has just been notified that she has made it to the second-round interview stage with Ernst and Young in Dubai for a </w:t>
      </w:r>
      <w:r w:rsidR="008534D2">
        <w:t xml:space="preserve">position </w:t>
      </w:r>
      <w:r w:rsidR="00E3712E">
        <w:t>as financial analyst in the Mergers and Acquisitions Advisory Services group.  The interview requires the analysis of the following case study:</w:t>
      </w:r>
    </w:p>
    <w:p w:rsidR="0002333D" w:rsidRDefault="0002333D" w:rsidP="0002333D">
      <w:r>
        <w:t>Your client is interested in acquiring a company in the consumer products industry.  You are working on a valuation analysis for two companies which your client is evaluating for acquisition</w:t>
      </w:r>
      <w:r w:rsidR="00D63CB2">
        <w:t>.  After the acquisition, your client plans on holding the company for at least ten years.</w:t>
      </w:r>
      <w:r>
        <w:t xml:space="preserve">  Current stock price information and EPS projections for one year and three years in the future are provided below:</w:t>
      </w:r>
    </w:p>
    <w:p w:rsidR="0002333D" w:rsidRDefault="0002333D" w:rsidP="008534D2">
      <w:pPr>
        <w:ind w:firstLine="720"/>
      </w:pPr>
      <w:r w:rsidRPr="0002333D">
        <w:rPr>
          <w:noProof/>
        </w:rPr>
        <w:drawing>
          <wp:inline distT="0" distB="0" distL="0" distR="0">
            <wp:extent cx="3916680" cy="16852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D2" w:rsidRDefault="008534D2"/>
    <w:p w:rsidR="008F3625" w:rsidRDefault="008F3625">
      <w:r>
        <w:t>REQUIRED:</w:t>
      </w:r>
    </w:p>
    <w:p w:rsidR="004C737D" w:rsidRDefault="00D63CB2" w:rsidP="00997BE4">
      <w:r>
        <w:t>Perform the following calculations and analysis:</w:t>
      </w:r>
    </w:p>
    <w:p w:rsidR="00997BE4" w:rsidRDefault="00D63CB2" w:rsidP="002D6A42">
      <w:pPr>
        <w:pStyle w:val="ListParagraph"/>
        <w:numPr>
          <w:ilvl w:val="0"/>
          <w:numId w:val="6"/>
        </w:numPr>
      </w:pPr>
      <w:r>
        <w:t>Calculate the P/E ratio for both companies based on EPS in year one.</w:t>
      </w:r>
    </w:p>
    <w:p w:rsidR="009D5866" w:rsidRDefault="00D63CB2" w:rsidP="00D63CB2">
      <w:pPr>
        <w:pStyle w:val="ListParagraph"/>
        <w:numPr>
          <w:ilvl w:val="0"/>
          <w:numId w:val="6"/>
        </w:numPr>
      </w:pPr>
      <w:r>
        <w:t>Calculate the P/E ratio for both companies based on EPS in year three.</w:t>
      </w:r>
    </w:p>
    <w:p w:rsidR="00D63CB2" w:rsidRDefault="00D63CB2" w:rsidP="00D63CB2">
      <w:pPr>
        <w:pStyle w:val="ListParagraph"/>
        <w:numPr>
          <w:ilvl w:val="0"/>
          <w:numId w:val="6"/>
        </w:numPr>
      </w:pPr>
      <w:r>
        <w:t>Provide your interpretation of the difference between companies in both calculations as well as why this difference is increasing or decreasing over time.</w:t>
      </w:r>
    </w:p>
    <w:p w:rsidR="00D63CB2" w:rsidRDefault="00D63CB2" w:rsidP="00D63CB2">
      <w:pPr>
        <w:pStyle w:val="ListParagraph"/>
        <w:numPr>
          <w:ilvl w:val="0"/>
          <w:numId w:val="6"/>
        </w:numPr>
      </w:pPr>
      <w:r>
        <w:t>Calculate the P/E ratio for both companies based on EPS in year six.</w:t>
      </w:r>
    </w:p>
    <w:p w:rsidR="00D63CB2" w:rsidRPr="00E67327" w:rsidRDefault="00D63CB2" w:rsidP="00D63CB2">
      <w:r>
        <w:t>Once you have completed your analysis, make an investment recommendation to your client.</w:t>
      </w:r>
    </w:p>
    <w:sectPr w:rsidR="00D63CB2" w:rsidRPr="00E6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5904"/>
    <w:multiLevelType w:val="hybridMultilevel"/>
    <w:tmpl w:val="590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7BBB"/>
    <w:multiLevelType w:val="hybridMultilevel"/>
    <w:tmpl w:val="29FE5348"/>
    <w:lvl w:ilvl="0" w:tplc="6EAAF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EF5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EA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8F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472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A3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A1D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4F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AC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2333D"/>
    <w:rsid w:val="000434A7"/>
    <w:rsid w:val="00085008"/>
    <w:rsid w:val="000F165A"/>
    <w:rsid w:val="00146D34"/>
    <w:rsid w:val="001726B5"/>
    <w:rsid w:val="00203AC1"/>
    <w:rsid w:val="00206737"/>
    <w:rsid w:val="00266063"/>
    <w:rsid w:val="002D6A42"/>
    <w:rsid w:val="003A1148"/>
    <w:rsid w:val="003F2C54"/>
    <w:rsid w:val="00462342"/>
    <w:rsid w:val="0048379D"/>
    <w:rsid w:val="004A4B0C"/>
    <w:rsid w:val="004B0B6D"/>
    <w:rsid w:val="004C6299"/>
    <w:rsid w:val="004C737D"/>
    <w:rsid w:val="00602268"/>
    <w:rsid w:val="0060599C"/>
    <w:rsid w:val="00613695"/>
    <w:rsid w:val="006478B1"/>
    <w:rsid w:val="006530BD"/>
    <w:rsid w:val="006C79F2"/>
    <w:rsid w:val="00761DAA"/>
    <w:rsid w:val="007B0332"/>
    <w:rsid w:val="007F04C1"/>
    <w:rsid w:val="00847247"/>
    <w:rsid w:val="008534D2"/>
    <w:rsid w:val="008F3625"/>
    <w:rsid w:val="008F7275"/>
    <w:rsid w:val="00960F0C"/>
    <w:rsid w:val="00997BE4"/>
    <w:rsid w:val="009D5866"/>
    <w:rsid w:val="009E7CF0"/>
    <w:rsid w:val="00A453C3"/>
    <w:rsid w:val="00A6085C"/>
    <w:rsid w:val="00A66F0C"/>
    <w:rsid w:val="00AC101C"/>
    <w:rsid w:val="00AD3255"/>
    <w:rsid w:val="00AD7251"/>
    <w:rsid w:val="00B03293"/>
    <w:rsid w:val="00B638D0"/>
    <w:rsid w:val="00BC3C0D"/>
    <w:rsid w:val="00C554B0"/>
    <w:rsid w:val="00C62F0A"/>
    <w:rsid w:val="00CB3110"/>
    <w:rsid w:val="00CB7AE1"/>
    <w:rsid w:val="00CC0A03"/>
    <w:rsid w:val="00CD520F"/>
    <w:rsid w:val="00D63A62"/>
    <w:rsid w:val="00D63CB2"/>
    <w:rsid w:val="00DD67CF"/>
    <w:rsid w:val="00E3712E"/>
    <w:rsid w:val="00E62428"/>
    <w:rsid w:val="00E67327"/>
    <w:rsid w:val="00EB3432"/>
    <w:rsid w:val="00F36978"/>
    <w:rsid w:val="00F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3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2016-12-21T18:28:00Z</dcterms:created>
  <dcterms:modified xsi:type="dcterms:W3CDTF">2016-12-21T18:28:00Z</dcterms:modified>
</cp:coreProperties>
</file>