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1EB" w:rsidRPr="006109F4" w:rsidRDefault="000361EB" w:rsidP="00B65B51">
      <w:pPr>
        <w:rPr>
          <w:b/>
          <w:bCs/>
          <w:sz w:val="24"/>
        </w:rPr>
      </w:pPr>
      <w:r w:rsidRPr="006109F4">
        <w:rPr>
          <w:b/>
          <w:bCs/>
          <w:sz w:val="24"/>
        </w:rPr>
        <w:t>International Financial Reporting</w:t>
      </w:r>
      <w:r w:rsidRPr="006109F4">
        <w:rPr>
          <w:b/>
          <w:bCs/>
          <w:sz w:val="24"/>
        </w:rPr>
        <w:br/>
      </w:r>
      <w:r w:rsidR="008A37C8" w:rsidRPr="006109F4">
        <w:rPr>
          <w:b/>
          <w:bCs/>
          <w:sz w:val="24"/>
        </w:rPr>
        <w:t>PPE Revaluation</w:t>
      </w:r>
      <w:r w:rsidR="00B65B51">
        <w:rPr>
          <w:b/>
          <w:bCs/>
          <w:sz w:val="24"/>
        </w:rPr>
        <w:br/>
      </w:r>
      <w:r w:rsidR="00B65B51" w:rsidRPr="006109F4">
        <w:rPr>
          <w:b/>
          <w:bCs/>
          <w:sz w:val="24"/>
        </w:rPr>
        <w:t>Case Study –</w:t>
      </w:r>
      <w:r w:rsidR="00B65B51">
        <w:rPr>
          <w:b/>
          <w:bCs/>
          <w:sz w:val="24"/>
        </w:rPr>
        <w:t xml:space="preserve"> Eastern Investments Corp.</w:t>
      </w:r>
    </w:p>
    <w:p w:rsidR="008A37C8" w:rsidRPr="006109F4" w:rsidRDefault="008A37C8" w:rsidP="00C75E0C">
      <w:pPr>
        <w:rPr>
          <w:sz w:val="24"/>
        </w:rPr>
      </w:pPr>
    </w:p>
    <w:p w:rsidR="000361EB" w:rsidRPr="006109F4" w:rsidRDefault="000361EB" w:rsidP="00675E73">
      <w:pPr>
        <w:rPr>
          <w:sz w:val="24"/>
        </w:rPr>
      </w:pPr>
      <w:r w:rsidRPr="006109F4">
        <w:rPr>
          <w:sz w:val="24"/>
        </w:rPr>
        <w:tab/>
        <w:t xml:space="preserve">Eastern Investments Corp. is a real estate investment </w:t>
      </w:r>
      <w:r w:rsidR="00675E73" w:rsidRPr="006109F4">
        <w:rPr>
          <w:sz w:val="24"/>
        </w:rPr>
        <w:t>trust (REIT)</w:t>
      </w:r>
      <w:r w:rsidRPr="006109F4">
        <w:rPr>
          <w:sz w:val="24"/>
        </w:rPr>
        <w:t xml:space="preserve"> headquartered in Tokyo, Japan.  The company inves</w:t>
      </w:r>
      <w:r w:rsidR="00C871A2" w:rsidRPr="006109F4">
        <w:rPr>
          <w:sz w:val="24"/>
        </w:rPr>
        <w:t>ts in office buildings in the United States</w:t>
      </w:r>
      <w:r w:rsidRPr="006109F4">
        <w:rPr>
          <w:sz w:val="24"/>
        </w:rPr>
        <w:t xml:space="preserve">.  The company’s </w:t>
      </w:r>
      <w:r w:rsidR="008A37C8" w:rsidRPr="006109F4">
        <w:rPr>
          <w:sz w:val="24"/>
        </w:rPr>
        <w:t xml:space="preserve">2014 balance sheet </w:t>
      </w:r>
      <w:r w:rsidR="00C75E0C" w:rsidRPr="006109F4">
        <w:rPr>
          <w:sz w:val="24"/>
        </w:rPr>
        <w:t>and forecasted financial statements based on</w:t>
      </w:r>
      <w:r w:rsidR="003E066B" w:rsidRPr="006109F4">
        <w:rPr>
          <w:sz w:val="24"/>
        </w:rPr>
        <w:t xml:space="preserve"> </w:t>
      </w:r>
      <w:r w:rsidR="003E066B" w:rsidRPr="006109F4">
        <w:rPr>
          <w:sz w:val="24"/>
          <w:u w:val="single"/>
        </w:rPr>
        <w:t>historical cost accounting</w:t>
      </w:r>
      <w:r w:rsidR="003E066B" w:rsidRPr="006109F4">
        <w:rPr>
          <w:sz w:val="24"/>
        </w:rPr>
        <w:t xml:space="preserve"> </w:t>
      </w:r>
      <w:r w:rsidRPr="006109F4">
        <w:rPr>
          <w:sz w:val="24"/>
        </w:rPr>
        <w:t xml:space="preserve">are </w:t>
      </w:r>
      <w:r w:rsidR="003E066B" w:rsidRPr="006109F4">
        <w:rPr>
          <w:sz w:val="24"/>
        </w:rPr>
        <w:t>attached as an Excel spreadsheet.</w:t>
      </w:r>
    </w:p>
    <w:p w:rsidR="00F63A07" w:rsidRPr="006109F4" w:rsidRDefault="00F63A07" w:rsidP="00C75E0C">
      <w:pPr>
        <w:ind w:firstLine="720"/>
        <w:rPr>
          <w:sz w:val="24"/>
        </w:rPr>
      </w:pPr>
      <w:r w:rsidRPr="006109F4">
        <w:rPr>
          <w:sz w:val="24"/>
        </w:rPr>
        <w:t xml:space="preserve">The company’s real estate portfolio </w:t>
      </w:r>
      <w:r w:rsidR="003E066B" w:rsidRPr="006109F4">
        <w:rPr>
          <w:sz w:val="24"/>
        </w:rPr>
        <w:t xml:space="preserve">was acquired </w:t>
      </w:r>
      <w:r w:rsidR="00C75E0C" w:rsidRPr="006109F4">
        <w:rPr>
          <w:sz w:val="24"/>
        </w:rPr>
        <w:t>on 31 December 2014</w:t>
      </w:r>
      <w:r w:rsidRPr="006109F4">
        <w:rPr>
          <w:sz w:val="24"/>
        </w:rPr>
        <w:t xml:space="preserve">, and the company uses straight-line depreciation with a </w:t>
      </w:r>
      <w:r w:rsidR="00F7274E" w:rsidRPr="006109F4">
        <w:rPr>
          <w:sz w:val="24"/>
        </w:rPr>
        <w:t>30</w:t>
      </w:r>
      <w:r w:rsidRPr="006109F4">
        <w:rPr>
          <w:sz w:val="24"/>
        </w:rPr>
        <w:t>-year life and no residual value for all properties.</w:t>
      </w:r>
    </w:p>
    <w:p w:rsidR="00F63A07" w:rsidRPr="006109F4" w:rsidRDefault="003E066B" w:rsidP="00EE0A3E">
      <w:pPr>
        <w:rPr>
          <w:sz w:val="24"/>
        </w:rPr>
      </w:pPr>
      <w:r w:rsidRPr="006109F4">
        <w:rPr>
          <w:sz w:val="24"/>
        </w:rPr>
        <w:tab/>
        <w:t>The company would like to change its accounting method for PPE to the revaluation method</w:t>
      </w:r>
      <w:r w:rsidR="00744619" w:rsidRPr="006109F4">
        <w:rPr>
          <w:sz w:val="24"/>
        </w:rPr>
        <w:t xml:space="preserve"> starting with the 201</w:t>
      </w:r>
      <w:r w:rsidR="00EE0A3E" w:rsidRPr="006109F4">
        <w:rPr>
          <w:sz w:val="24"/>
        </w:rPr>
        <w:t>5</w:t>
      </w:r>
      <w:r w:rsidR="00744619" w:rsidRPr="006109F4">
        <w:rPr>
          <w:sz w:val="24"/>
        </w:rPr>
        <w:t xml:space="preserve"> financial statements.</w:t>
      </w:r>
    </w:p>
    <w:p w:rsidR="00744619" w:rsidRPr="006109F4" w:rsidRDefault="00744619" w:rsidP="008A37C8">
      <w:pPr>
        <w:rPr>
          <w:sz w:val="24"/>
        </w:rPr>
      </w:pPr>
      <w:r w:rsidRPr="006109F4">
        <w:rPr>
          <w:b/>
          <w:bCs/>
          <w:sz w:val="24"/>
        </w:rPr>
        <w:t>NOTE:</w:t>
      </w:r>
      <w:r w:rsidRPr="006109F4">
        <w:rPr>
          <w:sz w:val="24"/>
        </w:rPr>
        <w:t xml:space="preserve"> we are making several simplifying assumptions in this case</w:t>
      </w:r>
      <w:r w:rsidR="006C0E6C" w:rsidRPr="006109F4">
        <w:rPr>
          <w:sz w:val="24"/>
        </w:rPr>
        <w:t xml:space="preserve"> (which we will discuss in class)</w:t>
      </w:r>
      <w:r w:rsidRPr="006109F4">
        <w:rPr>
          <w:sz w:val="24"/>
        </w:rPr>
        <w:t xml:space="preserve">, </w:t>
      </w:r>
      <w:r w:rsidR="008A37C8" w:rsidRPr="006109F4">
        <w:rPr>
          <w:sz w:val="24"/>
        </w:rPr>
        <w:t>including but not limited to the following</w:t>
      </w:r>
      <w:r w:rsidRPr="006109F4">
        <w:rPr>
          <w:sz w:val="24"/>
        </w:rPr>
        <w:t>:</w:t>
      </w:r>
    </w:p>
    <w:p w:rsidR="00C75E0C" w:rsidRPr="006109F4" w:rsidRDefault="00C75E0C" w:rsidP="008A37C8">
      <w:pPr>
        <w:ind w:left="1080" w:hanging="360"/>
        <w:rPr>
          <w:sz w:val="24"/>
        </w:rPr>
      </w:pPr>
      <w:r w:rsidRPr="006109F4">
        <w:rPr>
          <w:sz w:val="24"/>
        </w:rPr>
        <w:t xml:space="preserve">We are revaluing all assets based on one “universal” change in the US real estate market; in reality, market value change varies from one market to another, and </w:t>
      </w:r>
      <w:proofErr w:type="gramStart"/>
      <w:r w:rsidRPr="006109F4">
        <w:rPr>
          <w:sz w:val="24"/>
        </w:rPr>
        <w:t>assets</w:t>
      </w:r>
      <w:proofErr w:type="gramEnd"/>
      <w:r w:rsidRPr="006109F4">
        <w:rPr>
          <w:sz w:val="24"/>
        </w:rPr>
        <w:t xml:space="preserve"> are revalued individually.</w:t>
      </w:r>
    </w:p>
    <w:p w:rsidR="00744619" w:rsidRPr="006109F4" w:rsidRDefault="00744619" w:rsidP="00C75E0C">
      <w:pPr>
        <w:ind w:firstLine="720"/>
        <w:rPr>
          <w:sz w:val="24"/>
        </w:rPr>
      </w:pPr>
      <w:r w:rsidRPr="006109F4">
        <w:rPr>
          <w:sz w:val="24"/>
        </w:rPr>
        <w:t>No taxes (although for REIT</w:t>
      </w:r>
      <w:r w:rsidR="00C75E0C" w:rsidRPr="006109F4">
        <w:rPr>
          <w:sz w:val="24"/>
        </w:rPr>
        <w:t>s</w:t>
      </w:r>
      <w:r w:rsidRPr="006109F4">
        <w:rPr>
          <w:sz w:val="24"/>
        </w:rPr>
        <w:t>, generally no taxes)</w:t>
      </w:r>
    </w:p>
    <w:p w:rsidR="008A37C8" w:rsidRPr="006109F4" w:rsidRDefault="00744619" w:rsidP="008A37C8">
      <w:pPr>
        <w:ind w:firstLine="720"/>
        <w:rPr>
          <w:sz w:val="24"/>
        </w:rPr>
      </w:pPr>
      <w:r w:rsidRPr="006109F4">
        <w:rPr>
          <w:sz w:val="24"/>
        </w:rPr>
        <w:t>No new acquisitions</w:t>
      </w:r>
    </w:p>
    <w:p w:rsidR="00744619" w:rsidRPr="006109F4" w:rsidRDefault="008A37C8" w:rsidP="008A37C8">
      <w:pPr>
        <w:ind w:firstLine="720"/>
        <w:rPr>
          <w:sz w:val="24"/>
        </w:rPr>
      </w:pPr>
      <w:r w:rsidRPr="006109F4">
        <w:rPr>
          <w:sz w:val="24"/>
        </w:rPr>
        <w:t>N</w:t>
      </w:r>
      <w:r w:rsidR="00744619" w:rsidRPr="006109F4">
        <w:rPr>
          <w:sz w:val="24"/>
        </w:rPr>
        <w:t>o depreciable improvements</w:t>
      </w:r>
    </w:p>
    <w:p w:rsidR="00442754" w:rsidRPr="006109F4" w:rsidRDefault="00442754" w:rsidP="00C75E0C">
      <w:pPr>
        <w:rPr>
          <w:sz w:val="24"/>
        </w:rPr>
      </w:pPr>
    </w:p>
    <w:p w:rsidR="00DE1464" w:rsidRPr="006109F4" w:rsidRDefault="00DE1464">
      <w:pPr>
        <w:rPr>
          <w:b/>
          <w:bCs/>
          <w:sz w:val="24"/>
        </w:rPr>
      </w:pPr>
      <w:r w:rsidRPr="006109F4">
        <w:rPr>
          <w:b/>
          <w:bCs/>
          <w:sz w:val="24"/>
        </w:rPr>
        <w:br w:type="page"/>
      </w:r>
    </w:p>
    <w:p w:rsidR="00F7274E" w:rsidRPr="006109F4" w:rsidRDefault="008A37C8" w:rsidP="00F7274E">
      <w:pPr>
        <w:rPr>
          <w:b/>
          <w:bCs/>
          <w:sz w:val="24"/>
        </w:rPr>
      </w:pPr>
      <w:r w:rsidRPr="006109F4">
        <w:rPr>
          <w:b/>
          <w:bCs/>
          <w:sz w:val="24"/>
        </w:rPr>
        <w:lastRenderedPageBreak/>
        <w:t>Analysis</w:t>
      </w:r>
      <w:r w:rsidR="00744619" w:rsidRPr="006109F4">
        <w:rPr>
          <w:b/>
          <w:bCs/>
          <w:sz w:val="24"/>
        </w:rPr>
        <w:t>:</w:t>
      </w:r>
    </w:p>
    <w:p w:rsidR="00F7274E" w:rsidRPr="006109F4" w:rsidRDefault="00744619" w:rsidP="008A37C8">
      <w:pPr>
        <w:rPr>
          <w:sz w:val="24"/>
        </w:rPr>
      </w:pPr>
      <w:r w:rsidRPr="006109F4">
        <w:rPr>
          <w:sz w:val="24"/>
        </w:rPr>
        <w:t xml:space="preserve">1 – Prepare </w:t>
      </w:r>
      <w:r w:rsidR="00442754" w:rsidRPr="006109F4">
        <w:rPr>
          <w:sz w:val="24"/>
        </w:rPr>
        <w:t xml:space="preserve">forecasted </w:t>
      </w:r>
      <w:r w:rsidRPr="006109F4">
        <w:rPr>
          <w:sz w:val="24"/>
        </w:rPr>
        <w:t>financial</w:t>
      </w:r>
      <w:r w:rsidR="00442754" w:rsidRPr="006109F4">
        <w:rPr>
          <w:sz w:val="24"/>
        </w:rPr>
        <w:t xml:space="preserve"> statements </w:t>
      </w:r>
      <w:r w:rsidRPr="006109F4">
        <w:rPr>
          <w:sz w:val="24"/>
        </w:rPr>
        <w:t xml:space="preserve">through </w:t>
      </w:r>
      <w:r w:rsidR="00E27C40" w:rsidRPr="006109F4">
        <w:rPr>
          <w:sz w:val="24"/>
        </w:rPr>
        <w:t>2020</w:t>
      </w:r>
      <w:r w:rsidRPr="006109F4">
        <w:rPr>
          <w:sz w:val="24"/>
        </w:rPr>
        <w:t xml:space="preserve"> based on the revaluati</w:t>
      </w:r>
      <w:r w:rsidR="00E97FB3" w:rsidRPr="006109F4">
        <w:rPr>
          <w:sz w:val="24"/>
        </w:rPr>
        <w:t>on method of accounting for PPE</w:t>
      </w:r>
      <w:r w:rsidR="008A37C8" w:rsidRPr="006109F4">
        <w:rPr>
          <w:sz w:val="24"/>
        </w:rPr>
        <w:t xml:space="preserve"> (</w:t>
      </w:r>
      <w:r w:rsidR="00E97FB3" w:rsidRPr="006109F4">
        <w:rPr>
          <w:sz w:val="24"/>
        </w:rPr>
        <w:t>real estate market value forecast</w:t>
      </w:r>
      <w:r w:rsidR="008A37C8" w:rsidRPr="006109F4">
        <w:rPr>
          <w:sz w:val="24"/>
        </w:rPr>
        <w:t xml:space="preserve"> included in Excel spreadsheet).</w:t>
      </w:r>
    </w:p>
    <w:p w:rsidR="00F7274E" w:rsidRPr="006109F4" w:rsidRDefault="00744619" w:rsidP="00744619">
      <w:pPr>
        <w:rPr>
          <w:sz w:val="24"/>
        </w:rPr>
      </w:pPr>
      <w:r w:rsidRPr="006109F4">
        <w:rPr>
          <w:sz w:val="24"/>
        </w:rPr>
        <w:t xml:space="preserve">2 – </w:t>
      </w:r>
      <w:r w:rsidR="00F7274E" w:rsidRPr="006109F4">
        <w:rPr>
          <w:sz w:val="24"/>
        </w:rPr>
        <w:t xml:space="preserve">Why is this </w:t>
      </w:r>
      <w:r w:rsidR="008A37C8" w:rsidRPr="006109F4">
        <w:rPr>
          <w:sz w:val="24"/>
        </w:rPr>
        <w:t xml:space="preserve">accounting </w:t>
      </w:r>
      <w:r w:rsidRPr="006109F4">
        <w:rPr>
          <w:sz w:val="24"/>
        </w:rPr>
        <w:t xml:space="preserve">change significant?  </w:t>
      </w:r>
      <w:r w:rsidR="00F7274E" w:rsidRPr="006109F4">
        <w:rPr>
          <w:sz w:val="24"/>
        </w:rPr>
        <w:t>What are the impacts for financial statement users?</w:t>
      </w:r>
      <w:r w:rsidR="00C75E0C" w:rsidRPr="006109F4">
        <w:rPr>
          <w:sz w:val="24"/>
        </w:rPr>
        <w:t xml:space="preserve">  Who are the financial statement users for a real estate investment trust?</w:t>
      </w:r>
      <w:r w:rsidR="007C6D8B" w:rsidRPr="006109F4">
        <w:rPr>
          <w:sz w:val="24"/>
        </w:rPr>
        <w:t xml:space="preserve">  Are they “sophisticated” users?</w:t>
      </w:r>
    </w:p>
    <w:p w:rsidR="00744619" w:rsidRPr="006109F4" w:rsidRDefault="00744619" w:rsidP="00C75E0C">
      <w:pPr>
        <w:rPr>
          <w:sz w:val="24"/>
        </w:rPr>
      </w:pPr>
      <w:r w:rsidRPr="006109F4">
        <w:rPr>
          <w:sz w:val="24"/>
        </w:rPr>
        <w:t>3 – The revaluation method is a relatively new accounting option; why was historical cost the only option for so long?  What are the advantages of the historical cost method/disadvantages of the revaluation method?</w:t>
      </w:r>
      <w:r w:rsidR="00C75E0C" w:rsidRPr="006109F4">
        <w:rPr>
          <w:sz w:val="24"/>
        </w:rPr>
        <w:t xml:space="preserve">  How do financial statement users address the shortcomings of the historical cost method?</w:t>
      </w:r>
    </w:p>
    <w:p w:rsidR="00E27C40" w:rsidRPr="006109F4" w:rsidRDefault="00442754" w:rsidP="008A37C8">
      <w:pPr>
        <w:rPr>
          <w:sz w:val="24"/>
        </w:rPr>
      </w:pPr>
      <w:r w:rsidRPr="006109F4">
        <w:rPr>
          <w:sz w:val="24"/>
        </w:rPr>
        <w:t>4 – Changes in accounting estimate</w:t>
      </w:r>
      <w:r w:rsidR="007C6D8B" w:rsidRPr="006109F4">
        <w:rPr>
          <w:sz w:val="24"/>
        </w:rPr>
        <w:t>s</w:t>
      </w:r>
      <w:r w:rsidRPr="006109F4">
        <w:rPr>
          <w:sz w:val="24"/>
        </w:rPr>
        <w:t xml:space="preserve"> (such as changes in depreciation method) are applied prospectively, whereas changes in accounting policy are applied retrospectively.  What is the difference between prospective and retrospective application?  Is a change to the revaluation method a change in accounting estimate or a change in accounting policy?  If a change in accounting policy, what are the accounts we need to consider for retrospective adjustment, and how would we calculate the cumulative amount of the adjustment?</w:t>
      </w:r>
    </w:p>
    <w:p w:rsidR="00642044" w:rsidRPr="00EE0A3E" w:rsidRDefault="00642044" w:rsidP="008A37C8">
      <w:pPr>
        <w:rPr>
          <w:sz w:val="48"/>
        </w:rPr>
      </w:pPr>
      <w:bookmarkStart w:id="0" w:name="_GoBack"/>
      <w:bookmarkEnd w:id="0"/>
    </w:p>
    <w:sectPr w:rsidR="00642044" w:rsidRPr="00EE0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EB"/>
    <w:rsid w:val="000361EB"/>
    <w:rsid w:val="00193182"/>
    <w:rsid w:val="001A6385"/>
    <w:rsid w:val="003E066B"/>
    <w:rsid w:val="00442754"/>
    <w:rsid w:val="006109F4"/>
    <w:rsid w:val="00642044"/>
    <w:rsid w:val="00675E73"/>
    <w:rsid w:val="006C0E6C"/>
    <w:rsid w:val="00744619"/>
    <w:rsid w:val="007C6D8B"/>
    <w:rsid w:val="008A37C8"/>
    <w:rsid w:val="00B2423F"/>
    <w:rsid w:val="00B65B51"/>
    <w:rsid w:val="00C75E0C"/>
    <w:rsid w:val="00C871A2"/>
    <w:rsid w:val="00D67673"/>
    <w:rsid w:val="00DA357D"/>
    <w:rsid w:val="00DE1464"/>
    <w:rsid w:val="00E27C40"/>
    <w:rsid w:val="00E97FB3"/>
    <w:rsid w:val="00EC2E35"/>
    <w:rsid w:val="00EE0A3E"/>
    <w:rsid w:val="00F04450"/>
    <w:rsid w:val="00F63A07"/>
    <w:rsid w:val="00F7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FBDA6F-64C9-4972-BA00-44FC6D3EF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61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1419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12</cp:revision>
  <dcterms:created xsi:type="dcterms:W3CDTF">2015-01-13T07:01:00Z</dcterms:created>
  <dcterms:modified xsi:type="dcterms:W3CDTF">2015-09-01T19:30:00Z</dcterms:modified>
</cp:coreProperties>
</file>