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92" w:rsidRPr="00CF2092" w:rsidRDefault="00AC1BE6" w:rsidP="00537C6A">
      <w:pPr>
        <w:rPr>
          <w:b/>
          <w:bCs/>
        </w:rPr>
      </w:pPr>
      <w:r>
        <w:rPr>
          <w:b/>
          <w:bCs/>
        </w:rPr>
        <w:t>Management Accounting I</w:t>
      </w:r>
      <w:r>
        <w:rPr>
          <w:b/>
          <w:bCs/>
        </w:rPr>
        <w:br/>
        <w:t>Course Preparation Assignment</w:t>
      </w:r>
      <w:r w:rsidR="00537C6A">
        <w:rPr>
          <w:b/>
          <w:bCs/>
        </w:rPr>
        <w:br/>
        <w:t>Week Five</w:t>
      </w:r>
      <w:bookmarkStart w:id="0" w:name="_GoBack"/>
      <w:bookmarkEnd w:id="0"/>
    </w:p>
    <w:p w:rsidR="00E90FE2" w:rsidRPr="00E90FE2" w:rsidRDefault="00E90FE2" w:rsidP="00ED1D52">
      <w:pPr>
        <w:rPr>
          <w:i/>
          <w:iCs/>
        </w:rPr>
      </w:pPr>
      <w:r>
        <w:t xml:space="preserve">An important skill for a management accountant is to distinguish between variable expenses and fixed costs, not only conceptually but quantitatively as well.  In this activity your outcome is </w:t>
      </w:r>
      <w:r>
        <w:rPr>
          <w:i/>
          <w:iCs/>
        </w:rPr>
        <w:t>to use your existing understanding of variable and fixed costs to estimate total costs for a given unit sales level.</w:t>
      </w:r>
    </w:p>
    <w:p w:rsidR="00ED1D52" w:rsidRDefault="00ED1D52" w:rsidP="00ED1D52">
      <w:r>
        <w:t>You are the controller of a clothing retailer in Addis Ababa.  You are preparing the expense budget for the fourth quarter of 2017, and you have the following information:</w:t>
      </w:r>
    </w:p>
    <w:p w:rsidR="00ED1D52" w:rsidRDefault="00852008" w:rsidP="00ED1D52">
      <w:pPr>
        <w:ind w:firstLine="720"/>
      </w:pPr>
      <w:r w:rsidRPr="00852008">
        <w:rPr>
          <w:noProof/>
        </w:rPr>
        <w:drawing>
          <wp:inline distT="0" distB="0" distL="0" distR="0">
            <wp:extent cx="36671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7125" cy="771525"/>
                    </a:xfrm>
                    <a:prstGeom prst="rect">
                      <a:avLst/>
                    </a:prstGeom>
                    <a:noFill/>
                    <a:ln>
                      <a:noFill/>
                    </a:ln>
                  </pic:spPr>
                </pic:pic>
              </a:graphicData>
            </a:graphic>
          </wp:inline>
        </w:drawing>
      </w:r>
    </w:p>
    <w:p w:rsidR="00ED1D52" w:rsidRDefault="00CF2092" w:rsidP="00ED1D52">
      <w:r>
        <w:t>The expense structure comprises fixed and variable expenses, but you do not have the detailed amounts, only the total.</w:t>
      </w:r>
    </w:p>
    <w:p w:rsidR="00CF2092" w:rsidRDefault="00CF2092" w:rsidP="00CF2092">
      <w:r>
        <w:t>You have units sales projections from the sales team as follows:</w:t>
      </w:r>
    </w:p>
    <w:p w:rsidR="00CF2092" w:rsidRDefault="00CF2092" w:rsidP="00CF2092">
      <w:pPr>
        <w:ind w:firstLine="720"/>
      </w:pPr>
      <w:r w:rsidRPr="00CF2092">
        <w:rPr>
          <w:noProof/>
        </w:rPr>
        <w:drawing>
          <wp:inline distT="0" distB="0" distL="0" distR="0">
            <wp:extent cx="36671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581025"/>
                    </a:xfrm>
                    <a:prstGeom prst="rect">
                      <a:avLst/>
                    </a:prstGeom>
                    <a:noFill/>
                    <a:ln>
                      <a:noFill/>
                    </a:ln>
                  </pic:spPr>
                </pic:pic>
              </a:graphicData>
            </a:graphic>
          </wp:inline>
        </w:drawing>
      </w:r>
    </w:p>
    <w:p w:rsidR="00CF2092" w:rsidRDefault="00CF2092" w:rsidP="00CF2092">
      <w:r>
        <w:t>Estimate variable and fixed expenses based on the information you have from 2016.  Use the assumption that any change in expenses from month to month is solely based on change in unit sales.  For example, unit sales have increased from October to November 2016; assume that this increase is the cause for the increase in expenses, and that fixed expenses have not changed.</w:t>
      </w:r>
    </w:p>
    <w:sectPr w:rsidR="00CF2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52"/>
    <w:rsid w:val="003C11F7"/>
    <w:rsid w:val="00537C6A"/>
    <w:rsid w:val="00852008"/>
    <w:rsid w:val="00AC1BE6"/>
    <w:rsid w:val="00CF2092"/>
    <w:rsid w:val="00E90FE2"/>
    <w:rsid w:val="00ED1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38866-3C0D-44B6-A343-8122613F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2017-02-06T10:04:00Z</dcterms:created>
  <dcterms:modified xsi:type="dcterms:W3CDTF">2017-02-06T20:00:00Z</dcterms:modified>
</cp:coreProperties>
</file>