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5E6044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5E6044" w:rsidRPr="005E6044">
        <w:rPr>
          <w:b/>
          <w:bCs/>
        </w:rPr>
        <w:t>BLC Bank and the Quest for Women's Empowerment in MENA</w:t>
      </w:r>
      <w:r w:rsidR="00F37A97">
        <w:rPr>
          <w:b/>
          <w:bCs/>
        </w:rPr>
        <w:br/>
        <w:t>Class Comments</w:t>
      </w:r>
      <w:bookmarkStart w:id="0" w:name="_GoBack"/>
      <w:bookmarkEnd w:id="0"/>
    </w:p>
    <w:p w:rsidR="00A668F5" w:rsidRDefault="00A668F5" w:rsidP="00B8220E">
      <w:pPr>
        <w:spacing w:after="0" w:line="240" w:lineRule="exact"/>
      </w:pPr>
    </w:p>
    <w:p w:rsidR="005B366F" w:rsidRDefault="005B366F" w:rsidP="00B8220E">
      <w:pPr>
        <w:spacing w:after="0" w:line="240" w:lineRule="exact"/>
      </w:pPr>
    </w:p>
    <w:p w:rsidR="005B366F" w:rsidRDefault="005B366F" w:rsidP="00B8220E">
      <w:pPr>
        <w:spacing w:after="0" w:line="240" w:lineRule="exact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How did BLC capitalize on women’s empowerment as a business differentiator and a societal differentiator?</w:t>
      </w:r>
    </w:p>
    <w:p w:rsidR="00A46AB8" w:rsidRDefault="00A46AB8" w:rsidP="00A46AB8">
      <w:pPr>
        <w:pStyle w:val="ListParagraph"/>
        <w:spacing w:after="0" w:line="240" w:lineRule="exact"/>
      </w:pPr>
    </w:p>
    <w:p w:rsidR="00825DD8" w:rsidRDefault="00825DD8" w:rsidP="00825DD8">
      <w:pPr>
        <w:pStyle w:val="ListParagraph"/>
        <w:spacing w:after="0" w:line="240" w:lineRule="exact"/>
      </w:pPr>
      <w:r>
        <w:t>We – econ dev women, advancement/inclusion in the economy</w:t>
      </w:r>
    </w:p>
    <w:p w:rsidR="00B37BD5" w:rsidRDefault="00B37BD5" w:rsidP="00825DD8">
      <w:pPr>
        <w:pStyle w:val="ListParagraph"/>
        <w:spacing w:after="0" w:line="240" w:lineRule="exact"/>
      </w:pPr>
    </w:p>
    <w:p w:rsidR="00B37BD5" w:rsidRDefault="00B37BD5" w:rsidP="00B37BD5">
      <w:pPr>
        <w:pStyle w:val="ListParagraph"/>
        <w:spacing w:after="0" w:line="240" w:lineRule="exact"/>
      </w:pPr>
      <w:r>
        <w:t>Lebanon/women – treps, 3% of all bank loans; 56% u/grads, 25% workforce, lower entrep activity vs men</w:t>
      </w:r>
    </w:p>
    <w:p w:rsidR="00B37BD5" w:rsidRDefault="00B37BD5" w:rsidP="00B37BD5">
      <w:pPr>
        <w:pStyle w:val="ListParagraph"/>
        <w:spacing w:after="0" w:line="240" w:lineRule="exact"/>
      </w:pPr>
    </w:p>
    <w:p w:rsidR="00B37BD5" w:rsidRDefault="00B37BD5" w:rsidP="00B37BD5">
      <w:pPr>
        <w:pStyle w:val="ListParagraph"/>
        <w:spacing w:after="0" w:line="240" w:lineRule="exact"/>
      </w:pPr>
      <w:r>
        <w:t>BLC – SME focus, job creation</w:t>
      </w:r>
    </w:p>
    <w:p w:rsidR="00B37BD5" w:rsidRDefault="00B37BD5" w:rsidP="00B37BD5">
      <w:pPr>
        <w:pStyle w:val="ListParagraph"/>
        <w:spacing w:after="0" w:line="240" w:lineRule="exact"/>
        <w:ind w:firstLine="720"/>
      </w:pPr>
      <w:r>
        <w:t>GBA summit – 27% GDP/cap increase if remove gender gap in labor market</w:t>
      </w:r>
    </w:p>
    <w:p w:rsidR="00B37BD5" w:rsidRDefault="00B37BD5" w:rsidP="00B37BD5">
      <w:pPr>
        <w:pStyle w:val="ListParagraph"/>
        <w:spacing w:after="0" w:line="240" w:lineRule="exact"/>
      </w:pPr>
      <w:r>
        <w:tab/>
        <w:t>Discrim – ask @ husb/father financial stat.s/guarantor @ loan app,</w:t>
      </w:r>
    </w:p>
    <w:p w:rsidR="00825DD8" w:rsidRDefault="00B37BD5" w:rsidP="00825DD8">
      <w:pPr>
        <w:spacing w:after="0" w:line="240" w:lineRule="exact"/>
      </w:pPr>
      <w:r>
        <w:tab/>
        <w:t xml:space="preserve">Research findings – risk averse, key decision makers, loyal </w:t>
      </w:r>
    </w:p>
    <w:p w:rsidR="00045BDD" w:rsidRDefault="00045BDD" w:rsidP="00825DD8">
      <w:pPr>
        <w:spacing w:after="0" w:line="240" w:lineRule="exact"/>
      </w:pPr>
    </w:p>
    <w:p w:rsidR="00045BDD" w:rsidRDefault="00045BDD" w:rsidP="00045BDD">
      <w:pPr>
        <w:pStyle w:val="ListParagraph"/>
      </w:pPr>
      <w:r>
        <w:t>Add gender equality (and social responsibility) to mission statement</w:t>
      </w:r>
    </w:p>
    <w:p w:rsidR="00045BDD" w:rsidRDefault="00045BDD" w:rsidP="00045BDD">
      <w:pPr>
        <w:pStyle w:val="ListParagraph"/>
      </w:pPr>
      <w:r>
        <w:t>First MENA bank to sign UN GC women’s empowerment principles</w:t>
      </w:r>
    </w:p>
    <w:p w:rsidR="00045BDD" w:rsidRDefault="00045BDD" w:rsidP="00045BDD">
      <w:pPr>
        <w:pStyle w:val="ListParagraph"/>
      </w:pPr>
      <w:r>
        <w:t>Join Global Banking Alliance for Women</w:t>
      </w:r>
    </w:p>
    <w:p w:rsidR="00045BDD" w:rsidRDefault="00045BDD" w:rsidP="00045BDD">
      <w:pPr>
        <w:pStyle w:val="ListParagraph"/>
      </w:pPr>
      <w:r>
        <w:t>We – 20/3/2012, start w/training (</w:t>
      </w:r>
      <w:r w:rsidRPr="00DA1BF6">
        <w:rPr>
          <w:u w:val="single"/>
        </w:rPr>
        <w:t>b/scorecard</w:t>
      </w:r>
      <w:r>
        <w:t>)</w:t>
      </w:r>
    </w:p>
    <w:p w:rsidR="00045BDD" w:rsidRPr="00DA1BF6" w:rsidRDefault="00045BDD" w:rsidP="00045BDD">
      <w:pPr>
        <w:pStyle w:val="ListParagraph"/>
        <w:rPr>
          <w:lang w:val="es-MX"/>
        </w:rPr>
      </w:pPr>
      <w:r w:rsidRPr="00DA1BF6">
        <w:rPr>
          <w:lang w:val="es-MX"/>
        </w:rPr>
        <w:t>Financial/nonfinancial</w:t>
      </w:r>
    </w:p>
    <w:p w:rsidR="00045BDD" w:rsidRDefault="00045BDD" w:rsidP="00045BDD">
      <w:pPr>
        <w:pStyle w:val="ListParagraph"/>
        <w:rPr>
          <w:lang w:val="es-MX"/>
        </w:rPr>
      </w:pPr>
      <w:r w:rsidRPr="00DA1BF6">
        <w:rPr>
          <w:lang w:val="es-MX"/>
        </w:rPr>
        <w:t xml:space="preserve">Fin: collateral, fiduciary, </w:t>
      </w:r>
    </w:p>
    <w:p w:rsidR="00045BDD" w:rsidRPr="00DA1BF6" w:rsidRDefault="00045BDD" w:rsidP="00045BDD">
      <w:pPr>
        <w:pStyle w:val="ListParagraph"/>
      </w:pPr>
      <w:r w:rsidRPr="00DA1BF6">
        <w:t>Nonfin – training, networking, advisory</w:t>
      </w:r>
    </w:p>
    <w:p w:rsidR="00045BDD" w:rsidRDefault="00045BDD" w:rsidP="00045BDD">
      <w:pPr>
        <w:pStyle w:val="ListParagraph"/>
      </w:pPr>
      <w:r>
        <w:t>We Initiative Platform – interactive online networking</w:t>
      </w:r>
    </w:p>
    <w:p w:rsidR="00045BDD" w:rsidRDefault="00045BDD" w:rsidP="00045BDD">
      <w:pPr>
        <w:pStyle w:val="ListParagraph"/>
      </w:pPr>
    </w:p>
    <w:p w:rsidR="00045BDD" w:rsidRDefault="00045BDD" w:rsidP="00045BDD">
      <w:pPr>
        <w:pStyle w:val="ListParagraph"/>
      </w:pPr>
      <w:r>
        <w:t>Brilliant Lebanese Awards – trep, success and commitment to biz and cmmty</w:t>
      </w:r>
    </w:p>
    <w:p w:rsidR="00045BDD" w:rsidRDefault="00045BDD" w:rsidP="00045BDD">
      <w:pPr>
        <w:pStyle w:val="ListParagraph"/>
      </w:pPr>
    </w:p>
    <w:p w:rsidR="00045BDD" w:rsidRDefault="00045BDD" w:rsidP="00045BDD">
      <w:pPr>
        <w:pStyle w:val="ListParagraph"/>
      </w:pPr>
      <w:r>
        <w:t>Roadshows</w:t>
      </w:r>
    </w:p>
    <w:p w:rsidR="00045BDD" w:rsidRDefault="00045BDD" w:rsidP="00045BDD">
      <w:pPr>
        <w:pStyle w:val="ListParagraph"/>
      </w:pPr>
    </w:p>
    <w:p w:rsidR="00045BDD" w:rsidRDefault="00045BDD" w:rsidP="00045BDD">
      <w:pPr>
        <w:pStyle w:val="ListParagraph"/>
      </w:pPr>
      <w:r>
        <w:t>Partnering</w:t>
      </w:r>
    </w:p>
    <w:p w:rsidR="00045BDD" w:rsidRDefault="00045BDD" w:rsidP="00825DD8">
      <w:pPr>
        <w:spacing w:after="0" w:line="240" w:lineRule="exact"/>
      </w:pPr>
    </w:p>
    <w:p w:rsidR="00825DD8" w:rsidRDefault="00825DD8" w:rsidP="00825DD8">
      <w:pPr>
        <w:pStyle w:val="ListParagraph"/>
        <w:spacing w:after="0" w:line="240" w:lineRule="exact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CSV is the notion that a company can benefit economically by engaging in activities that benefit its community.  Explain how the We Initiative exemplifies CSV in practice.</w:t>
      </w:r>
    </w:p>
    <w:p w:rsidR="00A46AB8" w:rsidRDefault="00A46AB8" w:rsidP="00A46AB8">
      <w:pPr>
        <w:pStyle w:val="ListParagraph"/>
      </w:pPr>
    </w:p>
    <w:p w:rsidR="00045BDD" w:rsidRDefault="00045BDD" w:rsidP="00A46AB8">
      <w:pPr>
        <w:pStyle w:val="ListParagraph"/>
      </w:pPr>
      <w:r>
        <w:t>Social: gender eq, eq opps, role of women in society</w:t>
      </w:r>
    </w:p>
    <w:p w:rsidR="00045BDD" w:rsidRDefault="00045BDD" w:rsidP="00A46AB8">
      <w:pPr>
        <w:pStyle w:val="ListParagraph"/>
      </w:pPr>
      <w:r>
        <w:t>Commercial: advantage in providing women with means to access finance for biz</w:t>
      </w:r>
    </w:p>
    <w:p w:rsidR="003A64D6" w:rsidRPr="00DA1BF6" w:rsidRDefault="003A64D6" w:rsidP="00DA1BF6">
      <w:pPr>
        <w:pStyle w:val="ListParagraph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How is BLC measuring the impact of its We Initiative and what is the significance of impact measurement?</w:t>
      </w:r>
    </w:p>
    <w:p w:rsidR="00045BDD" w:rsidRDefault="00045BDD" w:rsidP="00045BDD">
      <w:pPr>
        <w:spacing w:after="0" w:line="240" w:lineRule="exact"/>
      </w:pPr>
    </w:p>
    <w:p w:rsidR="00045BDD" w:rsidRDefault="00045BDD" w:rsidP="00045BDD">
      <w:pPr>
        <w:spacing w:after="0" w:line="240" w:lineRule="exact"/>
        <w:ind w:left="720"/>
      </w:pPr>
      <w:r>
        <w:t>employees</w:t>
      </w:r>
    </w:p>
    <w:p w:rsidR="00A46AB8" w:rsidRDefault="003A64D6" w:rsidP="00A46AB8">
      <w:pPr>
        <w:pStyle w:val="ListParagraph"/>
      </w:pPr>
      <w:r>
        <w:t>Women @ bank – %s upp mgmt., mgmt., employees GOAL: parity (actual, p.6)</w:t>
      </w:r>
    </w:p>
    <w:p w:rsidR="00F56C11" w:rsidRDefault="00F56C11" w:rsidP="00F56C11">
      <w:pPr>
        <w:pStyle w:val="ListParagraph"/>
      </w:pPr>
      <w:r>
        <w:t>Training costs male/female</w:t>
      </w:r>
    </w:p>
    <w:p w:rsidR="00F56C11" w:rsidRDefault="00F56C11" w:rsidP="00F56C11">
      <w:pPr>
        <w:pStyle w:val="ListParagraph"/>
      </w:pPr>
      <w:r>
        <w:lastRenderedPageBreak/>
        <w:t>HR pipeline m/f</w:t>
      </w:r>
    </w:p>
    <w:p w:rsidR="00F56C11" w:rsidRDefault="00F56C11" w:rsidP="00F56C11">
      <w:pPr>
        <w:pStyle w:val="ListParagraph"/>
      </w:pPr>
    </w:p>
    <w:p w:rsidR="003A64D6" w:rsidRDefault="00045BDD" w:rsidP="00A46AB8">
      <w:pPr>
        <w:pStyle w:val="ListParagraph"/>
      </w:pPr>
      <w:r>
        <w:t>Clients: # female, f-led SME loans, retail loans to w (p.7)</w:t>
      </w:r>
    </w:p>
    <w:p w:rsidR="00DA1BF6" w:rsidRDefault="00DA1BF6" w:rsidP="00A46AB8">
      <w:pPr>
        <w:pStyle w:val="ListParagraph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If you were Moussallem, how would you take the We Initiative to the next level?  What would be a good extension of the We Initiative?</w:t>
      </w:r>
    </w:p>
    <w:p w:rsidR="00DA1BF6" w:rsidRDefault="00DA1BF6" w:rsidP="00DA1BF6">
      <w:pPr>
        <w:pStyle w:val="ListParagraph"/>
        <w:spacing w:after="0" w:line="240" w:lineRule="exact"/>
      </w:pPr>
    </w:p>
    <w:p w:rsidR="00DA1BF6" w:rsidRDefault="00045BDD" w:rsidP="00DA1BF6">
      <w:pPr>
        <w:pStyle w:val="ListParagraph"/>
        <w:spacing w:after="0" w:line="240" w:lineRule="exact"/>
      </w:pPr>
      <w:r>
        <w:t>As of case – sharing with GBA, study tour for best practices for prog for wom econ empowerment</w:t>
      </w:r>
    </w:p>
    <w:p w:rsidR="00045BDD" w:rsidRDefault="00045BDD" w:rsidP="00DA1BF6">
      <w:pPr>
        <w:pStyle w:val="ListParagraph"/>
        <w:spacing w:after="0" w:line="240" w:lineRule="exact"/>
      </w:pPr>
      <w:r>
        <w:t xml:space="preserve">Acknowledge </w:t>
      </w:r>
      <w:r w:rsidRPr="00A22F71">
        <w:rPr>
          <w:b/>
          <w:bCs/>
        </w:rPr>
        <w:t>need other players and believers – f/inst.s, govt agencies, NGOs – collaborative effort</w:t>
      </w:r>
      <w:r>
        <w:t xml:space="preserve"> to empower women as natl priority</w:t>
      </w:r>
    </w:p>
    <w:p w:rsidR="00C91308" w:rsidRDefault="00C91308" w:rsidP="00DA1BF6">
      <w:pPr>
        <w:pStyle w:val="ListParagraph"/>
        <w:spacing w:after="0" w:line="240" w:lineRule="exact"/>
      </w:pPr>
    </w:p>
    <w:p w:rsidR="00C91308" w:rsidRDefault="00C91308" w:rsidP="00DA1BF6">
      <w:pPr>
        <w:pStyle w:val="ListParagraph"/>
        <w:spacing w:after="0" w:line="240" w:lineRule="exact"/>
      </w:pPr>
    </w:p>
    <w:sectPr w:rsidR="00C9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BDD"/>
    <w:rsid w:val="00057FB2"/>
    <w:rsid w:val="000E1076"/>
    <w:rsid w:val="00122215"/>
    <w:rsid w:val="00161542"/>
    <w:rsid w:val="00203B31"/>
    <w:rsid w:val="00234CE1"/>
    <w:rsid w:val="002B212B"/>
    <w:rsid w:val="002B790F"/>
    <w:rsid w:val="002D25C9"/>
    <w:rsid w:val="002E6BEB"/>
    <w:rsid w:val="00363B50"/>
    <w:rsid w:val="003A64D6"/>
    <w:rsid w:val="004442FA"/>
    <w:rsid w:val="00466AF6"/>
    <w:rsid w:val="00527B65"/>
    <w:rsid w:val="00530B48"/>
    <w:rsid w:val="00544B6A"/>
    <w:rsid w:val="005B366F"/>
    <w:rsid w:val="005E33C4"/>
    <w:rsid w:val="005E6044"/>
    <w:rsid w:val="005E7010"/>
    <w:rsid w:val="005F3A2A"/>
    <w:rsid w:val="00652A58"/>
    <w:rsid w:val="00684337"/>
    <w:rsid w:val="006B7372"/>
    <w:rsid w:val="00811DA5"/>
    <w:rsid w:val="00825DD8"/>
    <w:rsid w:val="00832A84"/>
    <w:rsid w:val="008478AD"/>
    <w:rsid w:val="008A5AD1"/>
    <w:rsid w:val="008E3C9A"/>
    <w:rsid w:val="00941AF7"/>
    <w:rsid w:val="009A4FDF"/>
    <w:rsid w:val="00A22F71"/>
    <w:rsid w:val="00A40266"/>
    <w:rsid w:val="00A46AB8"/>
    <w:rsid w:val="00A6336A"/>
    <w:rsid w:val="00A668F5"/>
    <w:rsid w:val="00AB05DA"/>
    <w:rsid w:val="00B0348C"/>
    <w:rsid w:val="00B37BD5"/>
    <w:rsid w:val="00B8220E"/>
    <w:rsid w:val="00B97F69"/>
    <w:rsid w:val="00BC13F6"/>
    <w:rsid w:val="00BE22A3"/>
    <w:rsid w:val="00C07FF2"/>
    <w:rsid w:val="00C84AA2"/>
    <w:rsid w:val="00C91308"/>
    <w:rsid w:val="00D73F3E"/>
    <w:rsid w:val="00DA1BF6"/>
    <w:rsid w:val="00E26484"/>
    <w:rsid w:val="00EB6EBE"/>
    <w:rsid w:val="00EC0810"/>
    <w:rsid w:val="00F22EBB"/>
    <w:rsid w:val="00F37A97"/>
    <w:rsid w:val="00F56C11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CA18-8697-47E9-B073-C8F0ABE5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2017-03-10T05:24:00Z</dcterms:created>
  <dcterms:modified xsi:type="dcterms:W3CDTF">2017-03-15T14:04:00Z</dcterms:modified>
</cp:coreProperties>
</file>