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Default="00B8220E" w:rsidP="00EC0810">
      <w:pPr>
        <w:rPr>
          <w:b/>
          <w:bCs/>
        </w:rPr>
      </w:pPr>
      <w:r>
        <w:rPr>
          <w:b/>
          <w:bCs/>
        </w:rPr>
        <w:t>Principles of Management</w:t>
      </w:r>
      <w:r w:rsidR="00A6336A" w:rsidRPr="00A6336A">
        <w:rPr>
          <w:b/>
          <w:bCs/>
        </w:rPr>
        <w:br/>
        <w:t>Exercises</w:t>
      </w:r>
      <w:r w:rsidR="00F75E0C">
        <w:rPr>
          <w:b/>
          <w:bCs/>
        </w:rPr>
        <w:t xml:space="preserve">: </w:t>
      </w:r>
      <w:r w:rsidR="00EC0810">
        <w:rPr>
          <w:b/>
          <w:bCs/>
        </w:rPr>
        <w:t>Talisman Energy Inc.: The Decision to Enter Iraq</w:t>
      </w:r>
      <w:r w:rsidR="001770CE">
        <w:rPr>
          <w:b/>
          <w:bCs/>
        </w:rPr>
        <w:t xml:space="preserve"> </w:t>
      </w:r>
      <w:bookmarkStart w:id="0" w:name="_GoBack"/>
      <w:bookmarkEnd w:id="0"/>
      <w:r w:rsidR="001770CE" w:rsidRPr="00505640">
        <w:rPr>
          <w:b/>
          <w:bCs/>
          <w:highlight w:val="yellow"/>
        </w:rPr>
        <w:t>SOLUTIONS</w:t>
      </w:r>
    </w:p>
    <w:p w:rsidR="00A668F5" w:rsidRDefault="00A668F5" w:rsidP="00B8220E">
      <w:pPr>
        <w:spacing w:after="0" w:line="240" w:lineRule="exact"/>
      </w:pPr>
    </w:p>
    <w:p w:rsidR="002B212B" w:rsidRDefault="002B212B" w:rsidP="00EC0810">
      <w:pPr>
        <w:pStyle w:val="ListParagraph"/>
        <w:numPr>
          <w:ilvl w:val="0"/>
          <w:numId w:val="10"/>
        </w:numPr>
        <w:spacing w:after="0" w:line="240" w:lineRule="exact"/>
      </w:pPr>
      <w:r>
        <w:t>Summarize Talisman’s experience in Sudan.</w:t>
      </w:r>
    </w:p>
    <w:p w:rsidR="002B212B" w:rsidRDefault="002B212B" w:rsidP="002B212B">
      <w:pPr>
        <w:spacing w:after="0" w:line="240" w:lineRule="exact"/>
        <w:ind w:left="360"/>
      </w:pPr>
    </w:p>
    <w:p w:rsidR="00F614AC" w:rsidRDefault="00F614AC" w:rsidP="00F250B8">
      <w:pPr>
        <w:spacing w:after="0" w:line="240" w:lineRule="exact"/>
        <w:ind w:left="720"/>
      </w:pPr>
      <w:r>
        <w:t>+: money/growth opportunity, opp</w:t>
      </w:r>
      <w:r w:rsidR="00F250B8">
        <w:t>ortuni</w:t>
      </w:r>
      <w:r>
        <w:t>ty to develop CSR, develop experience in politically risky areas, community human rights/investment</w:t>
      </w:r>
      <w:r w:rsidR="00F250B8">
        <w:t xml:space="preserve"> opportunity</w:t>
      </w:r>
      <w:r w:rsidR="00C26B24">
        <w:t xml:space="preserve">, US sanctions </w:t>
      </w:r>
      <w:r w:rsidR="00F250B8">
        <w:t xml:space="preserve">= </w:t>
      </w:r>
      <w:r w:rsidR="00C26B24">
        <w:t>reduce</w:t>
      </w:r>
      <w:r w:rsidR="00F250B8">
        <w:t>d</w:t>
      </w:r>
      <w:r w:rsidR="00C26B24">
        <w:t xml:space="preserve"> competition</w:t>
      </w:r>
    </w:p>
    <w:p w:rsidR="000B49FF" w:rsidRDefault="000B49FF" w:rsidP="00F614AC">
      <w:pPr>
        <w:spacing w:after="0" w:line="240" w:lineRule="exact"/>
        <w:ind w:left="720"/>
      </w:pPr>
    </w:p>
    <w:p w:rsidR="00F614AC" w:rsidRDefault="00F614AC" w:rsidP="00F250B8">
      <w:pPr>
        <w:spacing w:after="0" w:line="240" w:lineRule="exact"/>
        <w:ind w:left="720"/>
      </w:pPr>
      <w:r>
        <w:t xml:space="preserve">-: negative outcome, </w:t>
      </w:r>
      <w:r w:rsidR="00A73A16">
        <w:t xml:space="preserve">royalty payment to Sudan seen as “complicit in HR abuses”, </w:t>
      </w:r>
      <w:r>
        <w:t>share price volatility, minority stake in GNPOC/no control, negative public/NGO response</w:t>
      </w:r>
      <w:r w:rsidR="00C26B24">
        <w:t xml:space="preserve"> (divestment campaign/institutional investors)</w:t>
      </w:r>
      <w:r>
        <w:t>, reputational harm, community displacement</w:t>
      </w:r>
      <w:r w:rsidR="000B49FF">
        <w:t>, Harker report/”oil exa</w:t>
      </w:r>
      <w:r w:rsidR="00651779">
        <w:t>cerbating the conflict”, US government</w:t>
      </w:r>
      <w:r w:rsidR="000B49FF">
        <w:t xml:space="preserve"> ban on securities sales in US, lawsuit by US Sudanese for H/rights violations</w:t>
      </w:r>
    </w:p>
    <w:p w:rsidR="00F614AC" w:rsidRDefault="00F614AC" w:rsidP="00F250B8">
      <w:pPr>
        <w:spacing w:after="0" w:line="240" w:lineRule="exact"/>
        <w:ind w:left="720"/>
      </w:pPr>
    </w:p>
    <w:p w:rsidR="001770CE" w:rsidRDefault="001770CE" w:rsidP="00F614AC">
      <w:pPr>
        <w:spacing w:after="0" w:line="240" w:lineRule="exact"/>
        <w:ind w:firstLine="720"/>
      </w:pPr>
    </w:p>
    <w:p w:rsidR="00F614AC" w:rsidRDefault="00F614AC" w:rsidP="00F614AC">
      <w:pPr>
        <w:spacing w:after="0" w:line="240" w:lineRule="exact"/>
        <w:ind w:firstLine="720"/>
      </w:pPr>
      <w:r>
        <w:t xml:space="preserve"> </w:t>
      </w:r>
    </w:p>
    <w:p w:rsidR="00EC0810" w:rsidRDefault="00EC0810" w:rsidP="00EC0810">
      <w:pPr>
        <w:pStyle w:val="ListParagraph"/>
        <w:numPr>
          <w:ilvl w:val="0"/>
          <w:numId w:val="10"/>
        </w:numPr>
        <w:spacing w:after="0" w:line="240" w:lineRule="exact"/>
      </w:pPr>
      <w:r>
        <w:t>What are the learnings from the Sudan experience?</w:t>
      </w:r>
      <w:r w:rsidR="00EB6EBE">
        <w:t xml:space="preserve">  In retrospect, should Talisman have gone into Sudan?</w:t>
      </w:r>
    </w:p>
    <w:p w:rsidR="002B212B" w:rsidRDefault="002B212B" w:rsidP="002B212B">
      <w:pPr>
        <w:pStyle w:val="ListParagraph"/>
      </w:pPr>
    </w:p>
    <w:p w:rsidR="00F614AC" w:rsidRDefault="00F614AC" w:rsidP="002B212B">
      <w:pPr>
        <w:pStyle w:val="ListParagraph"/>
      </w:pPr>
      <w:r>
        <w:t xml:space="preserve">Need transparency/royalties to </w:t>
      </w:r>
      <w:proofErr w:type="spellStart"/>
      <w:r>
        <w:t>govt</w:t>
      </w:r>
      <w:proofErr w:type="spellEnd"/>
    </w:p>
    <w:p w:rsidR="00F614AC" w:rsidRDefault="00F614AC" w:rsidP="002B212B">
      <w:pPr>
        <w:pStyle w:val="ListParagraph"/>
      </w:pPr>
      <w:r>
        <w:t>Media/NGO power</w:t>
      </w:r>
    </w:p>
    <w:p w:rsidR="00F614AC" w:rsidRDefault="00F614AC" w:rsidP="002B212B">
      <w:pPr>
        <w:pStyle w:val="ListParagraph"/>
      </w:pPr>
      <w:r>
        <w:t xml:space="preserve">US </w:t>
      </w:r>
      <w:proofErr w:type="spellStart"/>
      <w:r>
        <w:t>govt</w:t>
      </w:r>
      <w:proofErr w:type="spellEnd"/>
      <w:r>
        <w:t xml:space="preserve"> influence</w:t>
      </w:r>
    </w:p>
    <w:p w:rsidR="00F614AC" w:rsidRDefault="00F614AC" w:rsidP="002B212B">
      <w:pPr>
        <w:pStyle w:val="ListParagraph"/>
      </w:pPr>
      <w:r>
        <w:t>Stakeholder interests beyond shareholders</w:t>
      </w:r>
    </w:p>
    <w:p w:rsidR="00F614AC" w:rsidRDefault="00F614AC" w:rsidP="002B212B">
      <w:pPr>
        <w:pStyle w:val="ListParagraph"/>
      </w:pPr>
      <w:r>
        <w:t>Complexity of global political system – anticipate Sudan and Canada… not US, NGOs/human rights</w:t>
      </w:r>
    </w:p>
    <w:p w:rsidR="00F614AC" w:rsidRDefault="00F614AC" w:rsidP="002B212B">
      <w:pPr>
        <w:pStyle w:val="ListParagraph"/>
      </w:pPr>
    </w:p>
    <w:p w:rsidR="00F614AC" w:rsidRDefault="00801945" w:rsidP="00651779">
      <w:pPr>
        <w:pStyle w:val="ListParagraph"/>
      </w:pPr>
      <w:r w:rsidRPr="00651779">
        <w:rPr>
          <w:i/>
          <w:iCs/>
        </w:rPr>
        <w:t>Should they have gone in?</w:t>
      </w:r>
      <w:r w:rsidR="00651779">
        <w:t xml:space="preserve">  </w:t>
      </w:r>
      <w:proofErr w:type="gramStart"/>
      <w:r w:rsidR="00651779">
        <w:t>decision</w:t>
      </w:r>
      <w:proofErr w:type="gramEnd"/>
      <w:r w:rsidR="00651779">
        <w:t xml:space="preserve"> will vary based on individual perspective</w:t>
      </w:r>
    </w:p>
    <w:p w:rsidR="001770CE" w:rsidRDefault="001770CE" w:rsidP="002B212B">
      <w:pPr>
        <w:pStyle w:val="ListParagraph"/>
      </w:pPr>
    </w:p>
    <w:p w:rsidR="00F614AC" w:rsidRDefault="00F614AC" w:rsidP="002B212B">
      <w:pPr>
        <w:pStyle w:val="ListParagraph"/>
      </w:pPr>
    </w:p>
    <w:p w:rsidR="002B212B" w:rsidRDefault="002B212B" w:rsidP="002B212B">
      <w:pPr>
        <w:pStyle w:val="ListParagraph"/>
        <w:numPr>
          <w:ilvl w:val="0"/>
          <w:numId w:val="10"/>
        </w:numPr>
        <w:spacing w:after="0" w:line="240" w:lineRule="exact"/>
      </w:pPr>
      <w:r>
        <w:t>How do the four functions of management (planning, organizing, leading, controlling) relate to the case?</w:t>
      </w:r>
    </w:p>
    <w:p w:rsidR="002B212B" w:rsidRDefault="002B212B" w:rsidP="002B212B">
      <w:pPr>
        <w:pStyle w:val="ListParagraph"/>
      </w:pPr>
    </w:p>
    <w:p w:rsidR="001770CE" w:rsidRDefault="00C26B24" w:rsidP="000B49FF">
      <w:pPr>
        <w:pStyle w:val="ListParagraph"/>
      </w:pPr>
      <w:r>
        <w:t>P</w:t>
      </w:r>
      <w:r w:rsidR="00B8119F">
        <w:t>lanning</w:t>
      </w:r>
      <w:r>
        <w:t>: evaluating Sudan, later Iraq yes/no</w:t>
      </w:r>
      <w:r w:rsidR="00A73A16">
        <w:t>, evaluate oil prices</w:t>
      </w:r>
    </w:p>
    <w:p w:rsidR="00C26B24" w:rsidRDefault="00C26B24" w:rsidP="00C26B24">
      <w:pPr>
        <w:pStyle w:val="ListParagraph"/>
      </w:pPr>
      <w:r>
        <w:t>O</w:t>
      </w:r>
      <w:r w:rsidR="00B8119F">
        <w:t>rganizing</w:t>
      </w:r>
      <w:r>
        <w:t xml:space="preserve">: people into Sudan, later maybe Iraq, selecting structure of 25% stake in GNPOC </w:t>
      </w:r>
    </w:p>
    <w:p w:rsidR="00C26B24" w:rsidRDefault="00C26B24" w:rsidP="00C26B24">
      <w:pPr>
        <w:pStyle w:val="ListParagraph"/>
      </w:pPr>
      <w:r>
        <w:t>L</w:t>
      </w:r>
      <w:r w:rsidR="00B8119F">
        <w:t>eading</w:t>
      </w:r>
      <w:r>
        <w:t xml:space="preserve">: </w:t>
      </w:r>
      <w:r w:rsidR="00A73A16">
        <w:t xml:space="preserve">UN Global Compact 2004 (HR, labor, environment, corruption), </w:t>
      </w:r>
      <w:r w:rsidR="000B49FF">
        <w:t>John Manzoni plan 2008 (stride/focus/growth and returns/delivery)</w:t>
      </w:r>
    </w:p>
    <w:p w:rsidR="00C26B24" w:rsidRDefault="00C26B24" w:rsidP="00C26B24">
      <w:pPr>
        <w:pStyle w:val="ListParagraph"/>
      </w:pPr>
      <w:r>
        <w:t>C</w:t>
      </w:r>
      <w:r w:rsidR="00B8119F">
        <w:t>ontrolling</w:t>
      </w:r>
      <w:r>
        <w:t xml:space="preserve">: problems in Sudan need </w:t>
      </w:r>
      <w:r w:rsidR="000B49FF">
        <w:t>control system to address these; International Code of Ethics (CN), audited CSR report,</w:t>
      </w:r>
      <w:r>
        <w:t xml:space="preserve"> </w:t>
      </w:r>
      <w:r w:rsidR="000B49FF">
        <w:t>sell for $1.2b end of 2002</w:t>
      </w:r>
    </w:p>
    <w:p w:rsidR="00C26B24" w:rsidRDefault="00C26B24" w:rsidP="002B212B">
      <w:pPr>
        <w:pStyle w:val="ListParagraph"/>
      </w:pPr>
    </w:p>
    <w:p w:rsidR="001770CE" w:rsidRDefault="001770CE" w:rsidP="002B212B">
      <w:pPr>
        <w:pStyle w:val="ListParagraph"/>
      </w:pPr>
    </w:p>
    <w:p w:rsidR="00801945" w:rsidRDefault="00801945">
      <w:r>
        <w:br w:type="page"/>
      </w:r>
    </w:p>
    <w:p w:rsidR="002B212B" w:rsidRDefault="002B212B" w:rsidP="00EC0810">
      <w:pPr>
        <w:pStyle w:val="ListParagraph"/>
        <w:numPr>
          <w:ilvl w:val="0"/>
          <w:numId w:val="10"/>
        </w:numPr>
        <w:spacing w:after="0" w:line="240" w:lineRule="exact"/>
      </w:pPr>
      <w:r>
        <w:lastRenderedPageBreak/>
        <w:t>How do the decisional roles of management (entrepreneur, problem solver, resource allocator, negotiator) relate to the case?</w:t>
      </w:r>
    </w:p>
    <w:p w:rsidR="00EC0810" w:rsidRDefault="00EC0810" w:rsidP="00EC0810">
      <w:pPr>
        <w:pStyle w:val="ListParagraph"/>
      </w:pPr>
    </w:p>
    <w:p w:rsidR="00C26B24" w:rsidRDefault="00C26B24" w:rsidP="00EC0810">
      <w:pPr>
        <w:pStyle w:val="ListParagraph"/>
      </w:pPr>
      <w:r>
        <w:t>E</w:t>
      </w:r>
      <w:r w:rsidR="00B8119F">
        <w:t>ntrepreneur</w:t>
      </w:r>
      <w:r>
        <w:t>: seeing and pursuing an opportunity others might decline</w:t>
      </w:r>
      <w:r w:rsidR="00A73A16">
        <w:t xml:space="preserve">, evaluate Iraq opportunity, 39b barrels oil </w:t>
      </w:r>
    </w:p>
    <w:p w:rsidR="00C26B24" w:rsidRDefault="00B8119F" w:rsidP="00EC0810">
      <w:pPr>
        <w:pStyle w:val="ListParagraph"/>
      </w:pPr>
      <w:r>
        <w:t>Problem solver</w:t>
      </w:r>
      <w:r w:rsidR="00C26B24">
        <w:t>: multiple problems in Sudan, now challenges to entering Iraq</w:t>
      </w:r>
      <w:r w:rsidR="00A73A16">
        <w:t xml:space="preserve">, problem of uncertainty re. </w:t>
      </w:r>
      <w:proofErr w:type="gramStart"/>
      <w:r w:rsidR="00A73A16">
        <w:t>legal</w:t>
      </w:r>
      <w:proofErr w:type="gramEnd"/>
      <w:r w:rsidR="00A73A16">
        <w:t xml:space="preserve"> situation of Kurdistan autonomy, use of $220m fee (dev or weapons)</w:t>
      </w:r>
    </w:p>
    <w:p w:rsidR="00C26B24" w:rsidRDefault="00B8119F" w:rsidP="00C26B24">
      <w:pPr>
        <w:pStyle w:val="ListParagraph"/>
      </w:pPr>
      <w:r>
        <w:t>Resource allocator</w:t>
      </w:r>
      <w:r w:rsidR="00C26B24">
        <w:t>: decision to use resources in Sudan, now decision for same in Iraq</w:t>
      </w:r>
    </w:p>
    <w:p w:rsidR="00C26B24" w:rsidRDefault="00C26B24" w:rsidP="00C26B24">
      <w:pPr>
        <w:pStyle w:val="ListParagraph"/>
      </w:pPr>
      <w:r>
        <w:t>N</w:t>
      </w:r>
      <w:r w:rsidR="00B8119F">
        <w:t>egotiator</w:t>
      </w:r>
      <w:r>
        <w:t>: negotiating with NGOs in Sudan, with board for Iraq</w:t>
      </w:r>
    </w:p>
    <w:p w:rsidR="00652A58" w:rsidRDefault="00652A58" w:rsidP="00652A58">
      <w:pPr>
        <w:pStyle w:val="ListParagraph"/>
        <w:spacing w:after="0" w:line="240" w:lineRule="exact"/>
      </w:pPr>
    </w:p>
    <w:sectPr w:rsidR="00652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86204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81762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20018"/>
    <w:multiLevelType w:val="hybridMultilevel"/>
    <w:tmpl w:val="065C57A6"/>
    <w:lvl w:ilvl="0" w:tplc="818680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502308"/>
    <w:multiLevelType w:val="hybridMultilevel"/>
    <w:tmpl w:val="D742BF28"/>
    <w:lvl w:ilvl="0" w:tplc="7B0C16E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FF3750"/>
    <w:multiLevelType w:val="hybridMultilevel"/>
    <w:tmpl w:val="18283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9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57FB2"/>
    <w:rsid w:val="000B49FF"/>
    <w:rsid w:val="000E1076"/>
    <w:rsid w:val="00122215"/>
    <w:rsid w:val="00161542"/>
    <w:rsid w:val="00170A5E"/>
    <w:rsid w:val="001770CE"/>
    <w:rsid w:val="00203B31"/>
    <w:rsid w:val="00234CE1"/>
    <w:rsid w:val="00272222"/>
    <w:rsid w:val="002B212B"/>
    <w:rsid w:val="002B790F"/>
    <w:rsid w:val="002D25C9"/>
    <w:rsid w:val="002E6BEB"/>
    <w:rsid w:val="00363B50"/>
    <w:rsid w:val="00466AF6"/>
    <w:rsid w:val="00505640"/>
    <w:rsid w:val="00527B65"/>
    <w:rsid w:val="00530B48"/>
    <w:rsid w:val="00544B6A"/>
    <w:rsid w:val="005E33C4"/>
    <w:rsid w:val="005E7010"/>
    <w:rsid w:val="005F3A2A"/>
    <w:rsid w:val="00651779"/>
    <w:rsid w:val="00652A58"/>
    <w:rsid w:val="00684337"/>
    <w:rsid w:val="006B7372"/>
    <w:rsid w:val="00801945"/>
    <w:rsid w:val="00811DA5"/>
    <w:rsid w:val="00832A84"/>
    <w:rsid w:val="008A5AD1"/>
    <w:rsid w:val="008E3C9A"/>
    <w:rsid w:val="00941AF7"/>
    <w:rsid w:val="009A4FDF"/>
    <w:rsid w:val="00A40266"/>
    <w:rsid w:val="00A6336A"/>
    <w:rsid w:val="00A668F5"/>
    <w:rsid w:val="00A73A16"/>
    <w:rsid w:val="00AB05DA"/>
    <w:rsid w:val="00B0348C"/>
    <w:rsid w:val="00B8119F"/>
    <w:rsid w:val="00B8220E"/>
    <w:rsid w:val="00B97F69"/>
    <w:rsid w:val="00BC13F6"/>
    <w:rsid w:val="00BE22A3"/>
    <w:rsid w:val="00C07FF2"/>
    <w:rsid w:val="00C26B24"/>
    <w:rsid w:val="00C84AA2"/>
    <w:rsid w:val="00D73F3E"/>
    <w:rsid w:val="00E26484"/>
    <w:rsid w:val="00EB6EBE"/>
    <w:rsid w:val="00EC0810"/>
    <w:rsid w:val="00F22EBB"/>
    <w:rsid w:val="00F250B8"/>
    <w:rsid w:val="00F614AC"/>
    <w:rsid w:val="00F75E0C"/>
    <w:rsid w:val="00FB181D"/>
    <w:rsid w:val="00FD099C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B7486-A011-4FA5-937E-BEBDBE09F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10</cp:revision>
  <dcterms:created xsi:type="dcterms:W3CDTF">2017-02-16T10:45:00Z</dcterms:created>
  <dcterms:modified xsi:type="dcterms:W3CDTF">2017-02-24T15:53:00Z</dcterms:modified>
</cp:coreProperties>
</file>