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8F74D4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3A4387">
        <w:rPr>
          <w:b/>
          <w:bCs/>
        </w:rPr>
        <w:t>Four</w:t>
      </w:r>
      <w:r w:rsidR="008F74D4">
        <w:rPr>
          <w:b/>
          <w:bCs/>
        </w:rPr>
        <w:t xml:space="preserve"> </w:t>
      </w:r>
      <w:r w:rsidRPr="004E6BE9">
        <w:rPr>
          <w:b/>
          <w:bCs/>
        </w:rPr>
        <w:t>Exercises</w:t>
      </w:r>
      <w:r w:rsidR="00F9652C">
        <w:rPr>
          <w:b/>
          <w:bCs/>
        </w:rPr>
        <w:t xml:space="preserve"> SAMPLE</w:t>
      </w:r>
    </w:p>
    <w:p w:rsidR="004E6BE9" w:rsidRDefault="004E6BE9" w:rsidP="004E6BE9"/>
    <w:p w:rsidR="004E6BE9" w:rsidRDefault="004E6BE9" w:rsidP="000B30C3">
      <w:r>
        <w:t xml:space="preserve">Based on your </w:t>
      </w:r>
      <w:r w:rsidR="00841558">
        <w:t>ideas regarding the project</w:t>
      </w:r>
      <w:r>
        <w:t xml:space="preserve">, </w:t>
      </w:r>
      <w:r w:rsidR="003A4387">
        <w:t xml:space="preserve">complete </w:t>
      </w:r>
      <w:r>
        <w:t>the following activities:</w:t>
      </w:r>
    </w:p>
    <w:p w:rsidR="002D68F5" w:rsidRDefault="000B30C3" w:rsidP="000B30C3">
      <w:pPr>
        <w:pStyle w:val="ListParagraph"/>
        <w:numPr>
          <w:ilvl w:val="0"/>
          <w:numId w:val="1"/>
        </w:numPr>
      </w:pPr>
      <w:r>
        <w:t xml:space="preserve">Define the </w:t>
      </w:r>
      <w:r w:rsidR="00DA2816">
        <w:t xml:space="preserve">product scope </w:t>
      </w:r>
      <w:r>
        <w:t xml:space="preserve">as well as the </w:t>
      </w:r>
      <w:r w:rsidR="00DA2816">
        <w:t>project scope</w:t>
      </w:r>
      <w:r>
        <w:t xml:space="preserve"> of your project</w:t>
      </w:r>
      <w:r w:rsidR="00DA2816">
        <w:t>.</w:t>
      </w:r>
    </w:p>
    <w:p w:rsidR="000B30C3" w:rsidRDefault="000B30C3" w:rsidP="000B30C3">
      <w:pPr>
        <w:pStyle w:val="ListParagraph"/>
      </w:pPr>
    </w:p>
    <w:p w:rsidR="002875F5" w:rsidRDefault="002875F5" w:rsidP="00D3710D">
      <w:pPr>
        <w:pStyle w:val="ListParagraph"/>
      </w:pPr>
      <w:r>
        <w:t xml:space="preserve">Product: </w:t>
      </w:r>
      <w:r w:rsidR="00D3710D">
        <w:t>leadership training for university students and community service by university students</w:t>
      </w:r>
      <w:r>
        <w:t>.</w:t>
      </w:r>
    </w:p>
    <w:p w:rsidR="002875F5" w:rsidRDefault="002875F5" w:rsidP="00D3710D">
      <w:pPr>
        <w:pStyle w:val="ListParagraph"/>
      </w:pPr>
      <w:r>
        <w:t xml:space="preserve">Project: recruit and train </w:t>
      </w:r>
      <w:r w:rsidR="00156484">
        <w:t xml:space="preserve">12 </w:t>
      </w:r>
      <w:r w:rsidR="00D3710D">
        <w:t xml:space="preserve">students </w:t>
      </w:r>
      <w:r>
        <w:t>(</w:t>
      </w:r>
      <w:r w:rsidR="00D3710D">
        <w:t xml:space="preserve">community service </w:t>
      </w:r>
      <w:r>
        <w:t xml:space="preserve">skills and leadership), select </w:t>
      </w:r>
      <w:r w:rsidR="00D3710D">
        <w:t>community organization</w:t>
      </w:r>
      <w:r w:rsidR="00156484">
        <w:t>, for one semester pilot project, possible two year full project</w:t>
      </w:r>
      <w:bookmarkStart w:id="0" w:name="_GoBack"/>
      <w:bookmarkEnd w:id="0"/>
    </w:p>
    <w:p w:rsidR="002875F5" w:rsidRDefault="002875F5" w:rsidP="002875F5">
      <w:pPr>
        <w:pStyle w:val="ListParagraph"/>
      </w:pPr>
    </w:p>
    <w:p w:rsidR="00CC0C30" w:rsidRDefault="002E1237" w:rsidP="0097070B">
      <w:pPr>
        <w:pStyle w:val="ListParagraph"/>
        <w:numPr>
          <w:ilvl w:val="0"/>
          <w:numId w:val="1"/>
        </w:numPr>
      </w:pPr>
      <w:r>
        <w:t>Develop a w</w:t>
      </w:r>
      <w:r w:rsidR="00DA2816">
        <w:t xml:space="preserve">ork breakdown structure </w:t>
      </w:r>
      <w:r>
        <w:t>graph for your project</w:t>
      </w:r>
      <w:r w:rsidR="0097070B">
        <w:t>, including at least three work packages and at least three tasks for each work package</w:t>
      </w:r>
      <w:r>
        <w:t>.</w:t>
      </w:r>
    </w:p>
    <w:p w:rsidR="00CC0C30" w:rsidRDefault="00CC0C30" w:rsidP="00CC0C30">
      <w:pPr>
        <w:pStyle w:val="ListParagraph"/>
      </w:pPr>
    </w:p>
    <w:p w:rsidR="002875F5" w:rsidRDefault="00F63668" w:rsidP="00F63668">
      <w:pPr>
        <w:pStyle w:val="ListParagraph"/>
        <w:ind w:left="-990"/>
      </w:pPr>
      <w:r w:rsidRPr="00F63668">
        <w:rPr>
          <w:noProof/>
        </w:rPr>
        <w:drawing>
          <wp:inline distT="0" distB="0" distL="0" distR="0">
            <wp:extent cx="7181850" cy="1002541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845" cy="101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817" w:rsidRDefault="006E4817" w:rsidP="006E4817">
      <w:pPr>
        <w:pStyle w:val="ListParagraph"/>
        <w:ind w:left="-450"/>
      </w:pPr>
    </w:p>
    <w:p w:rsidR="000B30C3" w:rsidRDefault="0097070B" w:rsidP="0097070B">
      <w:pPr>
        <w:pStyle w:val="ListParagraph"/>
        <w:numPr>
          <w:ilvl w:val="0"/>
          <w:numId w:val="1"/>
        </w:numPr>
      </w:pPr>
      <w:r>
        <w:t>S</w:t>
      </w:r>
      <w:r w:rsidR="002E1237">
        <w:t xml:space="preserve">equence </w:t>
      </w:r>
      <w:r>
        <w:t xml:space="preserve">the tasks </w:t>
      </w:r>
      <w:r w:rsidR="002E1237">
        <w:t xml:space="preserve">of </w:t>
      </w:r>
      <w:r>
        <w:t xml:space="preserve">each of </w:t>
      </w:r>
      <w:r w:rsidR="002E1237">
        <w:t xml:space="preserve">your </w:t>
      </w:r>
      <w:r>
        <w:t xml:space="preserve">work packages from activity 2) </w:t>
      </w:r>
      <w:r w:rsidR="002E1237">
        <w:t xml:space="preserve">and structure these </w:t>
      </w:r>
      <w:r>
        <w:t xml:space="preserve">tasks </w:t>
      </w:r>
      <w:r w:rsidR="002E1237">
        <w:t>into a network diagram showing th</w:t>
      </w:r>
      <w:r>
        <w:t>e critical path of each work package.</w:t>
      </w:r>
    </w:p>
    <w:p w:rsidR="006E4817" w:rsidRDefault="00E96CB1" w:rsidP="00E96CB1">
      <w:pPr>
        <w:pStyle w:val="ListParagraph"/>
        <w:tabs>
          <w:tab w:val="left" w:pos="7515"/>
        </w:tabs>
      </w:pPr>
      <w:r>
        <w:tab/>
      </w:r>
    </w:p>
    <w:p w:rsidR="006E4817" w:rsidRDefault="001507D2" w:rsidP="001507D2">
      <w:pPr>
        <w:pStyle w:val="ListParagraph"/>
        <w:ind w:left="0" w:firstLine="720"/>
      </w:pPr>
      <w:r>
        <w:t>SEE DIAGRAM AT END OF DOCUMENT</w:t>
      </w:r>
    </w:p>
    <w:p w:rsidR="00FA764E" w:rsidRDefault="00FA764E">
      <w:r>
        <w:br w:type="page"/>
      </w:r>
    </w:p>
    <w:p w:rsidR="00DA2816" w:rsidRDefault="009C71A2" w:rsidP="00682065">
      <w:pPr>
        <w:pStyle w:val="ListParagraph"/>
        <w:numPr>
          <w:ilvl w:val="0"/>
          <w:numId w:val="1"/>
        </w:numPr>
      </w:pPr>
      <w:r>
        <w:lastRenderedPageBreak/>
        <w:t xml:space="preserve">Create a </w:t>
      </w:r>
      <w:r w:rsidR="00DA2816">
        <w:t>b</w:t>
      </w:r>
      <w:r>
        <w:t>ottom-</w:t>
      </w:r>
      <w:r w:rsidR="00DA2816">
        <w:t xml:space="preserve">up </w:t>
      </w:r>
      <w:r>
        <w:t xml:space="preserve">budget for your project including detailed estimates for </w:t>
      </w:r>
      <w:r w:rsidR="0097070B">
        <w:t xml:space="preserve">the work packages from activity 2).  Include all </w:t>
      </w:r>
      <w:r>
        <w:t>direct activities</w:t>
      </w:r>
      <w:r w:rsidR="0097070B">
        <w:t>, at least</w:t>
      </w:r>
      <w:r>
        <w:t xml:space="preserve"> two indirect activities (one of which shoul</w:t>
      </w:r>
      <w:r w:rsidR="0097070B">
        <w:t xml:space="preserve">d be monitoring and evaluation), and at least </w:t>
      </w:r>
      <w:r w:rsidR="00682065">
        <w:t xml:space="preserve">one </w:t>
      </w:r>
      <w:r w:rsidR="0097070B">
        <w:t>sha</w:t>
      </w:r>
      <w:r w:rsidR="00682065">
        <w:t>red service allocation estimate</w:t>
      </w:r>
      <w:r w:rsidR="0097070B">
        <w:t>.</w:t>
      </w:r>
    </w:p>
    <w:p w:rsidR="0071005E" w:rsidRDefault="0071005E" w:rsidP="0071005E">
      <w:pPr>
        <w:pStyle w:val="ListParagraph"/>
      </w:pPr>
    </w:p>
    <w:p w:rsidR="00753BEC" w:rsidRDefault="00F01261" w:rsidP="00AD48D5">
      <w:pPr>
        <w:pStyle w:val="ListParagraph"/>
      </w:pPr>
      <w:r w:rsidRPr="00F01261">
        <w:rPr>
          <w:noProof/>
        </w:rPr>
        <w:drawing>
          <wp:inline distT="0" distB="0" distL="0" distR="0">
            <wp:extent cx="4029075" cy="5048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64E" w:rsidRDefault="00FA764E">
      <w:r>
        <w:br w:type="page"/>
      </w:r>
    </w:p>
    <w:p w:rsidR="00CC0C30" w:rsidRDefault="0071005E" w:rsidP="00AD48D5">
      <w:pPr>
        <w:pStyle w:val="ListParagraph"/>
        <w:numPr>
          <w:ilvl w:val="0"/>
          <w:numId w:val="1"/>
        </w:numPr>
      </w:pPr>
      <w:r>
        <w:lastRenderedPageBreak/>
        <w:t xml:space="preserve">Select one of the work package budgets from activity 4).  Assume that your organization uses top-down budgeting, and the amount you have been allocated </w:t>
      </w:r>
      <w:r w:rsidR="00F01261">
        <w:t xml:space="preserve">for </w:t>
      </w:r>
      <w:r w:rsidR="00F01261" w:rsidRPr="00F01261">
        <w:rPr>
          <w:u w:val="single"/>
        </w:rPr>
        <w:t>direct costs</w:t>
      </w:r>
      <w:r w:rsidR="00F01261">
        <w:t xml:space="preserve"> </w:t>
      </w:r>
      <w:r>
        <w:t xml:space="preserve">for this work package is 15% less than the amount of your </w:t>
      </w:r>
      <w:r w:rsidR="00F01261">
        <w:t>estimate.  Revise</w:t>
      </w:r>
      <w:r>
        <w:t xml:space="preserve"> your budget so that the new </w:t>
      </w:r>
      <w:r w:rsidRPr="00F01261">
        <w:rPr>
          <w:u w:val="single"/>
        </w:rPr>
        <w:t xml:space="preserve">total </w:t>
      </w:r>
      <w:r w:rsidR="00F01261" w:rsidRPr="00F01261">
        <w:rPr>
          <w:u w:val="single"/>
        </w:rPr>
        <w:t>direct costs</w:t>
      </w:r>
      <w:r w:rsidR="00F01261">
        <w:t xml:space="preserve"> amount </w:t>
      </w:r>
      <w:r>
        <w:t>matches the allocation you have been given in the top-down budget.</w:t>
      </w:r>
    </w:p>
    <w:p w:rsidR="00AD48D5" w:rsidRDefault="00AD48D5" w:rsidP="00AD48D5">
      <w:pPr>
        <w:pStyle w:val="ListParagraph"/>
      </w:pPr>
    </w:p>
    <w:p w:rsidR="00AD48D5" w:rsidRDefault="00F01261" w:rsidP="00AD48D5">
      <w:pPr>
        <w:pStyle w:val="ListParagraph"/>
      </w:pPr>
      <w:r w:rsidRPr="00F01261">
        <w:rPr>
          <w:noProof/>
        </w:rPr>
        <w:drawing>
          <wp:inline distT="0" distB="0" distL="0" distR="0">
            <wp:extent cx="2733675" cy="423862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D2" w:rsidRDefault="001507D2" w:rsidP="00AD48D5">
      <w:pPr>
        <w:pStyle w:val="ListParagraph"/>
      </w:pPr>
    </w:p>
    <w:p w:rsidR="001507D2" w:rsidRDefault="001507D2" w:rsidP="00AD48D5">
      <w:pPr>
        <w:pStyle w:val="ListParagraph"/>
        <w:sectPr w:rsidR="001507D2" w:rsidSect="00D4299E">
          <w:footerReference w:type="default" r:id="rId10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FC261D" w:rsidRDefault="00FC261D" w:rsidP="00FC261D">
      <w:pPr>
        <w:pStyle w:val="ListParagraph"/>
        <w:ind w:left="-360"/>
      </w:pPr>
      <w:r>
        <w:lastRenderedPageBreak/>
        <w:t>3)</w:t>
      </w:r>
    </w:p>
    <w:p w:rsidR="00FC261D" w:rsidRDefault="00FC261D" w:rsidP="00FC261D">
      <w:pPr>
        <w:pStyle w:val="ListParagraph"/>
        <w:ind w:left="-810"/>
      </w:pPr>
    </w:p>
    <w:p w:rsidR="00FC261D" w:rsidRDefault="00FC261D" w:rsidP="00FC261D">
      <w:pPr>
        <w:pStyle w:val="ListParagraph"/>
        <w:ind w:left="-810"/>
      </w:pPr>
    </w:p>
    <w:p w:rsidR="00FC261D" w:rsidRDefault="00FC261D" w:rsidP="00FC261D">
      <w:pPr>
        <w:pStyle w:val="ListParagraph"/>
        <w:ind w:left="-810"/>
      </w:pPr>
    </w:p>
    <w:p w:rsidR="001507D2" w:rsidRDefault="00D4299E" w:rsidP="00FC261D">
      <w:pPr>
        <w:pStyle w:val="ListParagraph"/>
        <w:ind w:left="-810"/>
      </w:pPr>
      <w:r w:rsidRPr="00D4299E">
        <w:rPr>
          <w:noProof/>
        </w:rPr>
        <w:drawing>
          <wp:inline distT="0" distB="0" distL="0" distR="0">
            <wp:extent cx="9281633" cy="31908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712" cy="319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D0F" w:rsidRDefault="008E1D0F" w:rsidP="00FC261D">
      <w:pPr>
        <w:pStyle w:val="ListParagraph"/>
        <w:ind w:left="-810"/>
      </w:pPr>
    </w:p>
    <w:p w:rsidR="008E1D0F" w:rsidRDefault="008E1D0F" w:rsidP="008E1D0F">
      <w:pPr>
        <w:ind w:left="1350"/>
      </w:pPr>
      <w:r>
        <w:t>The gray boxes represent the critical path; the yellow boxes represent precedents; they must happen to enable progress to continu</w:t>
      </w:r>
      <w:r w:rsidR="00B31E6A">
        <w:t>e in another activity; the arrows lead from the precedent to the dependent activity; the dependent activity cannot happen until the precedent activity occurs.</w:t>
      </w:r>
    </w:p>
    <w:p w:rsidR="00D4299E" w:rsidRDefault="00D4299E" w:rsidP="008E1D0F">
      <w:pPr>
        <w:ind w:left="1350"/>
      </w:pPr>
      <w:r>
        <w:t>Precedents: students must be invited before participating in training (logical), and training must begin before community service (program requirement).</w:t>
      </w:r>
    </w:p>
    <w:sectPr w:rsidR="00D4299E" w:rsidSect="00FC26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7D" w:rsidRDefault="00351C7D" w:rsidP="00D4299E">
      <w:pPr>
        <w:spacing w:after="0" w:line="240" w:lineRule="auto"/>
      </w:pPr>
      <w:r>
        <w:separator/>
      </w:r>
    </w:p>
  </w:endnote>
  <w:endnote w:type="continuationSeparator" w:id="0">
    <w:p w:rsidR="00351C7D" w:rsidRDefault="00351C7D" w:rsidP="00D4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967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99E" w:rsidRDefault="00D42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4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4299E" w:rsidRDefault="00D429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7D" w:rsidRDefault="00351C7D" w:rsidP="00D4299E">
      <w:pPr>
        <w:spacing w:after="0" w:line="240" w:lineRule="auto"/>
      </w:pPr>
      <w:r>
        <w:separator/>
      </w:r>
    </w:p>
  </w:footnote>
  <w:footnote w:type="continuationSeparator" w:id="0">
    <w:p w:rsidR="00351C7D" w:rsidRDefault="00351C7D" w:rsidP="00D4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A666F"/>
    <w:rsid w:val="000B30C3"/>
    <w:rsid w:val="001507D2"/>
    <w:rsid w:val="00156484"/>
    <w:rsid w:val="001D3A7E"/>
    <w:rsid w:val="002875F5"/>
    <w:rsid w:val="002D68F5"/>
    <w:rsid w:val="002E1237"/>
    <w:rsid w:val="00334AAA"/>
    <w:rsid w:val="00351C7D"/>
    <w:rsid w:val="003A4387"/>
    <w:rsid w:val="004A2D5E"/>
    <w:rsid w:val="004D6691"/>
    <w:rsid w:val="004E6BE9"/>
    <w:rsid w:val="00675925"/>
    <w:rsid w:val="00682065"/>
    <w:rsid w:val="006E4817"/>
    <w:rsid w:val="0071005E"/>
    <w:rsid w:val="00753BEC"/>
    <w:rsid w:val="007959E3"/>
    <w:rsid w:val="00841558"/>
    <w:rsid w:val="0084544F"/>
    <w:rsid w:val="00860DE6"/>
    <w:rsid w:val="00892951"/>
    <w:rsid w:val="008E1D0F"/>
    <w:rsid w:val="008F63F6"/>
    <w:rsid w:val="008F74D4"/>
    <w:rsid w:val="0097070B"/>
    <w:rsid w:val="009C71A2"/>
    <w:rsid w:val="009F1875"/>
    <w:rsid w:val="00A07169"/>
    <w:rsid w:val="00A51414"/>
    <w:rsid w:val="00A9361C"/>
    <w:rsid w:val="00AB641B"/>
    <w:rsid w:val="00AD24A3"/>
    <w:rsid w:val="00AD48D5"/>
    <w:rsid w:val="00B31E6A"/>
    <w:rsid w:val="00C12729"/>
    <w:rsid w:val="00CC0C30"/>
    <w:rsid w:val="00CF0402"/>
    <w:rsid w:val="00D3710D"/>
    <w:rsid w:val="00D4299E"/>
    <w:rsid w:val="00DA2816"/>
    <w:rsid w:val="00E96CB1"/>
    <w:rsid w:val="00F01261"/>
    <w:rsid w:val="00F63668"/>
    <w:rsid w:val="00F6455A"/>
    <w:rsid w:val="00F9652C"/>
    <w:rsid w:val="00FA764E"/>
    <w:rsid w:val="00FB5EDC"/>
    <w:rsid w:val="00FC261D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99E"/>
  </w:style>
  <w:style w:type="paragraph" w:styleId="Footer">
    <w:name w:val="footer"/>
    <w:basedOn w:val="Normal"/>
    <w:link w:val="FooterChar"/>
    <w:uiPriority w:val="99"/>
    <w:unhideWhenUsed/>
    <w:rsid w:val="00D42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11</cp:revision>
  <dcterms:created xsi:type="dcterms:W3CDTF">2017-01-18T14:49:00Z</dcterms:created>
  <dcterms:modified xsi:type="dcterms:W3CDTF">2017-03-28T15:51:00Z</dcterms:modified>
</cp:coreProperties>
</file>