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7553B3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7553B3">
        <w:rPr>
          <w:b/>
          <w:bCs/>
        </w:rPr>
        <w:t>Seven</w:t>
      </w:r>
      <w:r w:rsidR="002B4744">
        <w:rPr>
          <w:b/>
          <w:bCs/>
        </w:rPr>
        <w:t xml:space="preserve"> </w:t>
      </w:r>
      <w:r w:rsidRPr="004E6BE9">
        <w:rPr>
          <w:b/>
          <w:bCs/>
        </w:rPr>
        <w:t>Exercises</w:t>
      </w:r>
      <w:r w:rsidR="00D44BCA">
        <w:rPr>
          <w:b/>
          <w:bCs/>
        </w:rPr>
        <w:t xml:space="preserve"> SAMPLE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3B3ABA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4E3236" w:rsidP="00892A8F">
      <w:pPr>
        <w:pStyle w:val="ListParagraph"/>
        <w:numPr>
          <w:ilvl w:val="0"/>
          <w:numId w:val="1"/>
        </w:numPr>
      </w:pPr>
      <w:r>
        <w:t xml:space="preserve">Use the monitoring and evaluation plan template to identify </w:t>
      </w:r>
      <w:r w:rsidR="00892A8F">
        <w:t xml:space="preserve">data and information requirements </w:t>
      </w:r>
      <w:r>
        <w:t xml:space="preserve">and frequency </w:t>
      </w:r>
      <w:r w:rsidR="00892A8F">
        <w:t xml:space="preserve">of </w:t>
      </w:r>
      <w:r>
        <w:t>your monitoring activities.</w:t>
      </w:r>
    </w:p>
    <w:p w:rsidR="004E3236" w:rsidRDefault="004E3236" w:rsidP="004E3236">
      <w:pPr>
        <w:pStyle w:val="ListParagraph"/>
      </w:pPr>
    </w:p>
    <w:p w:rsidR="005606F1" w:rsidRDefault="00B02E60" w:rsidP="00FC0B41">
      <w:pPr>
        <w:pStyle w:val="ListParagraph"/>
        <w:ind w:left="-720"/>
      </w:pPr>
      <w:bookmarkStart w:id="0" w:name="_GoBack"/>
      <w:bookmarkEnd w:id="0"/>
      <w:r w:rsidRPr="00B02E60">
        <w:drawing>
          <wp:inline distT="0" distB="0" distL="0" distR="0">
            <wp:extent cx="6650386" cy="3476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34" cy="347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41" w:rsidRDefault="00FC0B41" w:rsidP="00FC0B41">
      <w:pPr>
        <w:pStyle w:val="ListParagraph"/>
        <w:ind w:left="-720"/>
      </w:pPr>
    </w:p>
    <w:p w:rsidR="005606F1" w:rsidRDefault="005606F1" w:rsidP="004E3236">
      <w:pPr>
        <w:pStyle w:val="ListParagraph"/>
      </w:pPr>
    </w:p>
    <w:p w:rsidR="004E3236" w:rsidRDefault="004E3236" w:rsidP="004E3236">
      <w:pPr>
        <w:pStyle w:val="ListParagraph"/>
        <w:numPr>
          <w:ilvl w:val="0"/>
          <w:numId w:val="1"/>
        </w:numPr>
      </w:pPr>
      <w:r>
        <w:t>Describe one qualitative and one quantitative data collection tool to obtain the information you need for your monitoring activities.</w:t>
      </w:r>
    </w:p>
    <w:p w:rsidR="00FC0B41" w:rsidRDefault="00FC0B41" w:rsidP="00FC0B41">
      <w:pPr>
        <w:pStyle w:val="ListParagraph"/>
      </w:pPr>
    </w:p>
    <w:p w:rsidR="00FC0B41" w:rsidRDefault="00FC0B41" w:rsidP="00B82BD7">
      <w:pPr>
        <w:pStyle w:val="ListParagraph"/>
      </w:pPr>
      <w:r>
        <w:t xml:space="preserve">Qualitative: </w:t>
      </w:r>
      <w:r w:rsidR="00B82BD7">
        <w:t>b</w:t>
      </w:r>
      <w:r w:rsidR="00DD5161">
        <w:t>eneficiary and volunteer interviews</w:t>
      </w:r>
      <w:r w:rsidR="00B82BD7">
        <w:t xml:space="preserve"> – to evaluate effectiveness of program in developing positive volunteer/beneficiary relationships and to investigate below-expected results</w:t>
      </w:r>
    </w:p>
    <w:p w:rsidR="004E3236" w:rsidRDefault="00FC0B41" w:rsidP="00B82BD7">
      <w:pPr>
        <w:pStyle w:val="ListParagraph"/>
      </w:pPr>
      <w:r>
        <w:t xml:space="preserve">Quantitative: </w:t>
      </w:r>
      <w:r w:rsidR="00B82BD7">
        <w:t>percentage participation – to determine participation rate of volunteers and to compare to expected rate and investigate below-expected participation</w:t>
      </w:r>
    </w:p>
    <w:p w:rsidR="003E0DC1" w:rsidRDefault="003E0DC1">
      <w:r>
        <w:br w:type="page"/>
      </w:r>
    </w:p>
    <w:p w:rsidR="004E3236" w:rsidRDefault="00802603" w:rsidP="004E3236">
      <w:pPr>
        <w:pStyle w:val="ListParagraph"/>
        <w:numPr>
          <w:ilvl w:val="0"/>
          <w:numId w:val="1"/>
        </w:numPr>
      </w:pPr>
      <w:r>
        <w:lastRenderedPageBreak/>
        <w:t>Create a schedule and budget for one cycle of your monitoring activities</w:t>
      </w:r>
      <w:r w:rsidR="00B72810">
        <w:t>.</w:t>
      </w:r>
    </w:p>
    <w:p w:rsidR="00B72810" w:rsidRDefault="00B72810" w:rsidP="00B72810">
      <w:pPr>
        <w:pStyle w:val="ListParagraph"/>
      </w:pPr>
    </w:p>
    <w:p w:rsidR="00FC0B41" w:rsidRDefault="00B82BD7" w:rsidP="00FC0B41">
      <w:pPr>
        <w:pStyle w:val="ListParagraph"/>
        <w:ind w:left="-720"/>
      </w:pPr>
      <w:r w:rsidRPr="00B82BD7">
        <w:rPr>
          <w:noProof/>
        </w:rPr>
        <w:drawing>
          <wp:inline distT="0" distB="0" distL="0" distR="0">
            <wp:extent cx="6681360" cy="26479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099" cy="265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41" w:rsidRDefault="00FC0B41" w:rsidP="00B72810">
      <w:pPr>
        <w:pStyle w:val="ListParagraph"/>
      </w:pPr>
    </w:p>
    <w:p w:rsidR="00FC0B41" w:rsidRDefault="00FC0B41" w:rsidP="00B72810">
      <w:pPr>
        <w:pStyle w:val="ListParagraph"/>
      </w:pPr>
    </w:p>
    <w:p w:rsidR="00B72810" w:rsidRDefault="00B72810" w:rsidP="00892A8F">
      <w:pPr>
        <w:pStyle w:val="ListParagraph"/>
        <w:numPr>
          <w:ilvl w:val="0"/>
          <w:numId w:val="1"/>
        </w:numPr>
      </w:pPr>
      <w:r>
        <w:t xml:space="preserve">Complete a final evaluation of your project based on the four evaluation questions included in the presentation.  Assume all answers are “yes”; provide </w:t>
      </w:r>
      <w:r w:rsidR="00892A8F">
        <w:t>a description of your evaluation results</w:t>
      </w:r>
      <w:r>
        <w:t>.</w:t>
      </w:r>
    </w:p>
    <w:p w:rsidR="00FC0B41" w:rsidRDefault="00FC0B41" w:rsidP="00FC0B41">
      <w:pPr>
        <w:pStyle w:val="ListParagraph"/>
      </w:pPr>
    </w:p>
    <w:p w:rsidR="00FC0B41" w:rsidRDefault="00141919" w:rsidP="00143CEB">
      <w:pPr>
        <w:pStyle w:val="ListParagraph"/>
      </w:pPr>
      <w:r w:rsidRPr="0007277F">
        <w:rPr>
          <w:i/>
          <w:iCs/>
        </w:rPr>
        <w:t>Desired outcomes</w:t>
      </w:r>
      <w:r>
        <w:t xml:space="preserve">: </w:t>
      </w:r>
      <w:r w:rsidR="00143CEB">
        <w:t>80% of beneficiaries and 80% of volunteers indicated “favorable” or “very favorable” results from participation in program</w:t>
      </w:r>
    </w:p>
    <w:p w:rsidR="00300046" w:rsidRDefault="00141919" w:rsidP="00300046">
      <w:pPr>
        <w:pStyle w:val="ListParagraph"/>
      </w:pPr>
      <w:r w:rsidRPr="0007277F">
        <w:rPr>
          <w:i/>
          <w:iCs/>
        </w:rPr>
        <w:t>Relevant, effective, and efficient</w:t>
      </w:r>
      <w:proofErr w:type="gramStart"/>
      <w:r w:rsidR="00300046">
        <w:t>:</w:t>
      </w:r>
      <w:proofErr w:type="gramEnd"/>
      <w:r w:rsidR="00300046">
        <w:br/>
        <w:t xml:space="preserve">Relevant: </w:t>
      </w:r>
      <w:r w:rsidR="00143CEB">
        <w:t>community service provides a meaningful contribution to members of society with limited resources and/or special needs, and provides an effective opportunity for university students to contribute to the community and to develop a spirit of volunteerism</w:t>
      </w:r>
    </w:p>
    <w:p w:rsidR="00300046" w:rsidRDefault="00300046" w:rsidP="00300046">
      <w:pPr>
        <w:pStyle w:val="ListParagraph"/>
      </w:pPr>
      <w:r>
        <w:t xml:space="preserve">Effective: </w:t>
      </w:r>
      <w:r w:rsidR="00FE0B4D">
        <w:t>project produced the desired outcome – a high level of beneficiary and volunteer satisfaction which contributes to the goal of enabling society to meet needs without reliance on government</w:t>
      </w:r>
    </w:p>
    <w:p w:rsidR="00141919" w:rsidRDefault="00300046" w:rsidP="00300046">
      <w:pPr>
        <w:pStyle w:val="ListParagraph"/>
      </w:pPr>
      <w:r>
        <w:t xml:space="preserve">Efficient: </w:t>
      </w:r>
      <w:r w:rsidR="00FE0B4D">
        <w:t xml:space="preserve">project provided service to six </w:t>
      </w:r>
      <w:r>
        <w:t xml:space="preserve">community </w:t>
      </w:r>
      <w:r w:rsidR="00FE0B4D">
        <w:t xml:space="preserve">organizations with </w:t>
      </w:r>
      <w:r>
        <w:t>60 university volunteers with a total budget of $2,000</w:t>
      </w:r>
    </w:p>
    <w:p w:rsidR="00141919" w:rsidRDefault="00141919" w:rsidP="00143CEB">
      <w:pPr>
        <w:pStyle w:val="ListParagraph"/>
      </w:pPr>
      <w:r w:rsidRPr="0007277F">
        <w:rPr>
          <w:i/>
          <w:iCs/>
        </w:rPr>
        <w:t>Sustainability</w:t>
      </w:r>
      <w:r>
        <w:t xml:space="preserve">: a local program director has been hired, a systematic </w:t>
      </w:r>
      <w:r w:rsidR="00143CEB">
        <w:t xml:space="preserve">leadership </w:t>
      </w:r>
      <w:r>
        <w:t xml:space="preserve">training program is in place, </w:t>
      </w:r>
      <w:r w:rsidR="00143CEB">
        <w:t xml:space="preserve">four </w:t>
      </w:r>
      <w:r>
        <w:t xml:space="preserve">university relationships have been established for </w:t>
      </w:r>
      <w:r w:rsidR="00143CEB">
        <w:t xml:space="preserve">volunteer </w:t>
      </w:r>
      <w:r>
        <w:t xml:space="preserve">recruiting, </w:t>
      </w:r>
      <w:r w:rsidR="00143CEB">
        <w:t>and strong relationships have been developed with six community organizations</w:t>
      </w:r>
      <w:r>
        <w:t>; ongoing expense is salary of program manager of $500/mo</w:t>
      </w:r>
      <w:r w:rsidR="00A6615F">
        <w:t>nth</w:t>
      </w:r>
      <w:r w:rsidR="002B2361">
        <w:t>, which has been funded b</w:t>
      </w:r>
      <w:r>
        <w:t>y Ministry of Education for the following 12 months</w:t>
      </w:r>
    </w:p>
    <w:p w:rsidR="00141919" w:rsidRDefault="00141919" w:rsidP="002B2361">
      <w:pPr>
        <w:pStyle w:val="ListParagraph"/>
      </w:pPr>
      <w:r w:rsidRPr="0007277F">
        <w:rPr>
          <w:i/>
          <w:iCs/>
        </w:rPr>
        <w:t>Assumptions</w:t>
      </w:r>
      <w:r>
        <w:t xml:space="preserve">: </w:t>
      </w:r>
      <w:r w:rsidR="00A6615F">
        <w:t xml:space="preserve">valid – recruitment led to </w:t>
      </w:r>
      <w:r w:rsidR="00143CEB">
        <w:t>community service</w:t>
      </w:r>
      <w:r w:rsidR="00A6615F">
        <w:t xml:space="preserve">, </w:t>
      </w:r>
      <w:r w:rsidR="00143CEB">
        <w:t>community service led to positive volunteer/beneficiary relationships</w:t>
      </w:r>
      <w:r w:rsidR="00A6615F">
        <w:t xml:space="preserve">, </w:t>
      </w:r>
      <w:r w:rsidR="00143CEB">
        <w:t xml:space="preserve">positive volunteer/beneficiary relationships </w:t>
      </w:r>
      <w:r w:rsidR="002B2361">
        <w:t>contribute</w:t>
      </w:r>
      <w:r w:rsidR="00A6615F">
        <w:t xml:space="preserve"> </w:t>
      </w:r>
      <w:r w:rsidR="002B2361">
        <w:t>to</w:t>
      </w:r>
      <w:r w:rsidR="00A6615F">
        <w:t xml:space="preserve"> increased confidence and </w:t>
      </w:r>
      <w:r w:rsidR="00143CEB">
        <w:t>personal well-being</w:t>
      </w:r>
    </w:p>
    <w:p w:rsidR="00B72810" w:rsidRDefault="00B72810" w:rsidP="00B72810">
      <w:pPr>
        <w:pStyle w:val="ListParagraph"/>
      </w:pPr>
    </w:p>
    <w:p w:rsidR="00B72810" w:rsidRDefault="00B72810" w:rsidP="00B20457">
      <w:pPr>
        <w:pStyle w:val="ListParagraph"/>
        <w:numPr>
          <w:ilvl w:val="0"/>
          <w:numId w:val="1"/>
        </w:numPr>
      </w:pPr>
      <w:r>
        <w:t xml:space="preserve">Perform a sustainable impact evaluation for your project one year after end of project transition.  Assume the evaluation is favorable; provide a description of </w:t>
      </w:r>
      <w:r w:rsidR="00B20457">
        <w:t>your evaluation results</w:t>
      </w:r>
      <w:r>
        <w:t>.</w:t>
      </w:r>
    </w:p>
    <w:p w:rsidR="00FC0B41" w:rsidRDefault="00FC0B41" w:rsidP="00FC0B41">
      <w:pPr>
        <w:pStyle w:val="ListParagraph"/>
      </w:pPr>
    </w:p>
    <w:p w:rsidR="00A6615F" w:rsidRDefault="00A6615F" w:rsidP="00143CEB">
      <w:pPr>
        <w:pStyle w:val="ListParagraph"/>
      </w:pPr>
      <w:r>
        <w:lastRenderedPageBreak/>
        <w:t xml:space="preserve">One year after transition, </w:t>
      </w:r>
      <w:r w:rsidR="00143CEB">
        <w:t xml:space="preserve">Leadership Hargeisa </w:t>
      </w:r>
      <w:r>
        <w:t xml:space="preserve">continues to </w:t>
      </w:r>
      <w:r w:rsidR="00143CEB">
        <w:t>operate</w:t>
      </w:r>
      <w:r>
        <w:t xml:space="preserve">.  The same program director is in place, </w:t>
      </w:r>
      <w:r w:rsidR="00143CEB">
        <w:t xml:space="preserve">six universities </w:t>
      </w:r>
      <w:r>
        <w:t xml:space="preserve">are participating, and </w:t>
      </w:r>
      <w:r w:rsidR="00143CEB">
        <w:t xml:space="preserve">100 university students currently participate in </w:t>
      </w:r>
      <w:r>
        <w:t xml:space="preserve">weekly </w:t>
      </w:r>
      <w:r w:rsidR="00143CEB">
        <w:t>community service</w:t>
      </w:r>
      <w:r>
        <w:t>.  For ongoing funding for the program, the program manager is discussing sponsorship with local employers in the event the Ministry of Education does not continue to provide support</w:t>
      </w:r>
      <w:r w:rsidR="00143CEB">
        <w:t>.</w:t>
      </w:r>
    </w:p>
    <w:sectPr w:rsidR="00A6615F" w:rsidSect="008E085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53" w:rsidRDefault="00BB3453" w:rsidP="008E085A">
      <w:pPr>
        <w:spacing w:after="0" w:line="240" w:lineRule="auto"/>
      </w:pPr>
      <w:r>
        <w:separator/>
      </w:r>
    </w:p>
  </w:endnote>
  <w:endnote w:type="continuationSeparator" w:id="0">
    <w:p w:rsidR="00BB3453" w:rsidRDefault="00BB3453" w:rsidP="008E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577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161" w:rsidRDefault="00DD5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5161" w:rsidRDefault="00DD5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53" w:rsidRDefault="00BB3453" w:rsidP="008E085A">
      <w:pPr>
        <w:spacing w:after="0" w:line="240" w:lineRule="auto"/>
      </w:pPr>
      <w:r>
        <w:separator/>
      </w:r>
    </w:p>
  </w:footnote>
  <w:footnote w:type="continuationSeparator" w:id="0">
    <w:p w:rsidR="00BB3453" w:rsidRDefault="00BB3453" w:rsidP="008E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7277F"/>
    <w:rsid w:val="000A666F"/>
    <w:rsid w:val="00141919"/>
    <w:rsid w:val="00143CEB"/>
    <w:rsid w:val="001D3A7E"/>
    <w:rsid w:val="001F14DA"/>
    <w:rsid w:val="002B2361"/>
    <w:rsid w:val="002B4744"/>
    <w:rsid w:val="002D68F5"/>
    <w:rsid w:val="00300046"/>
    <w:rsid w:val="00302448"/>
    <w:rsid w:val="00334AAA"/>
    <w:rsid w:val="003A4387"/>
    <w:rsid w:val="003B3ABA"/>
    <w:rsid w:val="003E0DC1"/>
    <w:rsid w:val="004A2D5E"/>
    <w:rsid w:val="004D6691"/>
    <w:rsid w:val="004E3236"/>
    <w:rsid w:val="004E6BE9"/>
    <w:rsid w:val="005606F1"/>
    <w:rsid w:val="005A2DC3"/>
    <w:rsid w:val="00675925"/>
    <w:rsid w:val="006E7CAC"/>
    <w:rsid w:val="007553B3"/>
    <w:rsid w:val="00792C35"/>
    <w:rsid w:val="007959E3"/>
    <w:rsid w:val="007E0796"/>
    <w:rsid w:val="00802603"/>
    <w:rsid w:val="00841558"/>
    <w:rsid w:val="0084544F"/>
    <w:rsid w:val="00860DE6"/>
    <w:rsid w:val="00892951"/>
    <w:rsid w:val="00892A8F"/>
    <w:rsid w:val="008E085A"/>
    <w:rsid w:val="008F63F6"/>
    <w:rsid w:val="008F74D4"/>
    <w:rsid w:val="009C692C"/>
    <w:rsid w:val="009F1875"/>
    <w:rsid w:val="00A51414"/>
    <w:rsid w:val="00A6615F"/>
    <w:rsid w:val="00A9361C"/>
    <w:rsid w:val="00AB641B"/>
    <w:rsid w:val="00AD24A3"/>
    <w:rsid w:val="00B02E60"/>
    <w:rsid w:val="00B20457"/>
    <w:rsid w:val="00B72810"/>
    <w:rsid w:val="00B82BD7"/>
    <w:rsid w:val="00BB3453"/>
    <w:rsid w:val="00C12729"/>
    <w:rsid w:val="00C80A91"/>
    <w:rsid w:val="00D44BCA"/>
    <w:rsid w:val="00DD5161"/>
    <w:rsid w:val="00E55B05"/>
    <w:rsid w:val="00F6455A"/>
    <w:rsid w:val="00FC0B41"/>
    <w:rsid w:val="00FC4338"/>
    <w:rsid w:val="00FE0B4D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85A"/>
  </w:style>
  <w:style w:type="paragraph" w:styleId="Footer">
    <w:name w:val="footer"/>
    <w:basedOn w:val="Normal"/>
    <w:link w:val="FooterChar"/>
    <w:uiPriority w:val="99"/>
    <w:unhideWhenUsed/>
    <w:rsid w:val="008E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17</cp:revision>
  <dcterms:created xsi:type="dcterms:W3CDTF">2017-01-21T07:23:00Z</dcterms:created>
  <dcterms:modified xsi:type="dcterms:W3CDTF">2017-04-02T18:35:00Z</dcterms:modified>
</cp:coreProperties>
</file>