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FD" w:rsidRPr="00D911F8" w:rsidRDefault="00576883" w:rsidP="005D38FD">
      <w:pPr>
        <w:rPr>
          <w:b/>
          <w:bCs/>
        </w:rPr>
      </w:pPr>
      <w:r>
        <w:rPr>
          <w:b/>
          <w:bCs/>
        </w:rPr>
        <w:t>CASE STUDY</w:t>
      </w:r>
      <w:r w:rsidR="005D38FD">
        <w:rPr>
          <w:b/>
          <w:bCs/>
        </w:rPr>
        <w:t xml:space="preserve">: </w:t>
      </w:r>
      <w:proofErr w:type="spellStart"/>
      <w:r w:rsidR="005D38FD">
        <w:rPr>
          <w:b/>
          <w:bCs/>
        </w:rPr>
        <w:t>Yaren</w:t>
      </w:r>
      <w:proofErr w:type="spellEnd"/>
      <w:r w:rsidR="005D38FD">
        <w:rPr>
          <w:b/>
          <w:bCs/>
        </w:rPr>
        <w:t xml:space="preserve"> Carpet</w:t>
      </w:r>
    </w:p>
    <w:p w:rsidR="005D38FD" w:rsidRPr="006B54AF" w:rsidRDefault="005D38FD" w:rsidP="005D38FD">
      <w:pPr>
        <w:rPr>
          <w:b/>
          <w:bCs/>
        </w:rPr>
      </w:pPr>
      <w:r>
        <w:rPr>
          <w:b/>
          <w:bCs/>
        </w:rPr>
        <w:t>Industry Overview</w:t>
      </w:r>
    </w:p>
    <w:p w:rsidR="005D38FD" w:rsidRDefault="005D38FD" w:rsidP="005D38FD">
      <w:proofErr w:type="spellStart"/>
      <w:r>
        <w:t>Yaren</w:t>
      </w:r>
      <w:proofErr w:type="spellEnd"/>
      <w:r>
        <w:t xml:space="preserve"> Carpet is a carpet manufacturer based in Gaziantep, Turkey.  The company was founded in 1990 and employs around 350 people in manufacturing and administration.  A significant portion of </w:t>
      </w:r>
      <w:proofErr w:type="spellStart"/>
      <w:r>
        <w:t>Yaren’s</w:t>
      </w:r>
      <w:proofErr w:type="spellEnd"/>
      <w:r>
        <w:t xml:space="preserve"> revenues comes from exports, including Jordan, Saudi Arabia, Qatar, Kuwait, Bahrain, UAE, and Oman.</w:t>
      </w:r>
    </w:p>
    <w:p w:rsidR="005D38FD" w:rsidRDefault="005D38FD" w:rsidP="005D38FD">
      <w:proofErr w:type="spellStart"/>
      <w:r>
        <w:t>Yaren</w:t>
      </w:r>
      <w:proofErr w:type="spellEnd"/>
      <w:r>
        <w:t xml:space="preserve"> has three carpet manufacturing experts who inspect every completed carpet before the products are shipped to customers.  This process is expensive, but it has resulted in an outstanding reputation of the company in the marketplace, and very loyal customers, which allows the company to charge 5%-10% more for its carpets than the prices of competitors.  </w:t>
      </w:r>
      <w:proofErr w:type="spellStart"/>
      <w:r>
        <w:t>Yaren</w:t>
      </w:r>
      <w:proofErr w:type="spellEnd"/>
      <w:r>
        <w:t xml:space="preserve"> also uses a higher-quality material than other companies in the industry, although this material is available to any manufacturer for purchase.</w:t>
      </w:r>
    </w:p>
    <w:p w:rsidR="005D38FD" w:rsidRDefault="005D38FD" w:rsidP="005D38FD">
      <w:r>
        <w:t xml:space="preserve">Approximately 60 carpet manufacturers operate in Turkey.  Most of these companies have been in existence for 20+ years.  The manufacturers export the majority of their product to Europe, Asia, and the Middle East to approximately 180 different carpet stores in these regions.  </w:t>
      </w:r>
    </w:p>
    <w:p w:rsidR="005D38FD" w:rsidRDefault="005D38FD" w:rsidP="005D38FD">
      <w:r>
        <w:t>Raw materials required by these manufacturers are imported from 12 different suppliers, mainly in Asia.  The suppliers have high standards for customers, and it is very difficult for new companies to establish credit terms with the existing suppliers.</w:t>
      </w:r>
    </w:p>
    <w:p w:rsidR="005D38FD" w:rsidRPr="0073391C" w:rsidRDefault="005D38FD" w:rsidP="005D38FD">
      <w:pPr>
        <w:rPr>
          <w:b/>
          <w:bCs/>
        </w:rPr>
      </w:pPr>
      <w:r>
        <w:rPr>
          <w:b/>
          <w:bCs/>
        </w:rPr>
        <w:t>Current Situation</w:t>
      </w:r>
    </w:p>
    <w:p w:rsidR="005D38FD" w:rsidRDefault="005D38FD" w:rsidP="005D38FD">
      <w:r>
        <w:t>Carpet manufacturers in Turkey face several challenges currently.  Syria is in the midst of a civil war and it is no longer possible to transport goods from Turkey through Syria to Middle Eastern importing countries, which are important markets for Turkish carpets.  The European Parliament has recommended freezing talks of Turkey’s potential membership in the European Union.  And in Gaziantep, hundreds of thousands of Syrian refugees are resulting in high unemployment for Turkish citizens and overcrowded schools.</w:t>
      </w:r>
    </w:p>
    <w:p w:rsidR="00D067F5" w:rsidRDefault="005D38FD" w:rsidP="00311FFA">
      <w:pPr>
        <w:rPr>
          <w:rFonts w:ascii="Calibri" w:hAnsi="Calibri" w:cs="MyriadPro-Bold"/>
        </w:rPr>
      </w:pPr>
      <w:r>
        <w:rPr>
          <w:rFonts w:ascii="Calibri" w:hAnsi="Calibri" w:cs="MyriadPro-Bold"/>
        </w:rPr>
        <w:t xml:space="preserve">REQUIRED: Perform a </w:t>
      </w:r>
      <w:r w:rsidR="00311FFA">
        <w:rPr>
          <w:rFonts w:ascii="Calibri" w:hAnsi="Calibri" w:cs="MyriadPro-Bold"/>
        </w:rPr>
        <w:t xml:space="preserve">five forces </w:t>
      </w:r>
      <w:r>
        <w:rPr>
          <w:rFonts w:ascii="Calibri" w:hAnsi="Calibri" w:cs="MyriadPro-Bold"/>
        </w:rPr>
        <w:t>analysis on the company.</w:t>
      </w:r>
    </w:p>
    <w:p w:rsidR="00055B40" w:rsidRDefault="00055B40">
      <w:pPr>
        <w:rPr>
          <w:rFonts w:ascii="Calibri" w:hAnsi="Calibri" w:cs="MyriadPro-Bold"/>
        </w:rPr>
      </w:pPr>
    </w:p>
    <w:p w:rsidR="00055B40" w:rsidRDefault="00055B40">
      <w:pPr>
        <w:rPr>
          <w:rFonts w:ascii="Calibri" w:hAnsi="Calibri" w:cs="MyriadPro-Bold"/>
        </w:rPr>
      </w:pPr>
    </w:p>
    <w:p w:rsidR="00055B40" w:rsidRDefault="00055B40">
      <w:pPr>
        <w:rPr>
          <w:rFonts w:ascii="Calibri" w:hAnsi="Calibri" w:cs="MyriadPro-Bold"/>
        </w:rPr>
      </w:pPr>
      <w:r>
        <w:rPr>
          <w:rFonts w:ascii="Calibri" w:hAnsi="Calibri" w:cs="MyriadPro-Bold"/>
        </w:rPr>
        <w:br w:type="page"/>
      </w:r>
    </w:p>
    <w:p w:rsidR="007D498C" w:rsidRPr="007D498C" w:rsidRDefault="00576883" w:rsidP="007D498C">
      <w:pPr>
        <w:rPr>
          <w:rFonts w:ascii="Calibri" w:hAnsi="Calibri" w:cs="MyriadPro-Bold"/>
          <w:b/>
          <w:bCs/>
        </w:rPr>
      </w:pPr>
      <w:r>
        <w:rPr>
          <w:rFonts w:ascii="Calibri" w:hAnsi="Calibri" w:cs="MyriadPro-Bold"/>
          <w:b/>
          <w:bCs/>
        </w:rPr>
        <w:lastRenderedPageBreak/>
        <w:t>CASE STUDY</w:t>
      </w:r>
      <w:r w:rsidR="007D498C" w:rsidRPr="007D498C">
        <w:rPr>
          <w:rFonts w:ascii="Calibri" w:hAnsi="Calibri" w:cs="MyriadPro-Bold"/>
          <w:b/>
          <w:bCs/>
        </w:rPr>
        <w:t xml:space="preserve">: </w:t>
      </w:r>
      <w:r>
        <w:rPr>
          <w:rFonts w:ascii="Calibri" w:hAnsi="Calibri" w:cs="MyriadPro-Bold"/>
          <w:b/>
          <w:bCs/>
        </w:rPr>
        <w:t xml:space="preserve">Horizons </w:t>
      </w:r>
      <w:r w:rsidR="00710194">
        <w:rPr>
          <w:rFonts w:ascii="Calibri" w:hAnsi="Calibri" w:cs="MyriadPro-Bold"/>
          <w:b/>
          <w:bCs/>
        </w:rPr>
        <w:t>Luggage Company</w:t>
      </w:r>
    </w:p>
    <w:p w:rsidR="00597894" w:rsidRDefault="00710194" w:rsidP="00597894">
      <w:r>
        <w:t xml:space="preserve">You are the manager of </w:t>
      </w:r>
      <w:r w:rsidR="00576883">
        <w:t>Horizons L</w:t>
      </w:r>
      <w:r w:rsidRPr="00576883">
        <w:t xml:space="preserve">uggage </w:t>
      </w:r>
      <w:r w:rsidR="00576883">
        <w:t>C</w:t>
      </w:r>
      <w:r w:rsidRPr="00576883">
        <w:t>ompany</w:t>
      </w:r>
      <w:r w:rsidR="00576883">
        <w:t xml:space="preserve">, which sell </w:t>
      </w:r>
      <w:r>
        <w:t>suitca</w:t>
      </w:r>
      <w:r w:rsidR="00576883">
        <w:t>ses, bags, and backpacks for travel</w:t>
      </w:r>
      <w:r>
        <w:t xml:space="preserve">.  </w:t>
      </w:r>
      <w:r w:rsidR="00597894">
        <w:t xml:space="preserve">Since opening six years ago, Horizons has developed </w:t>
      </w:r>
      <w:r>
        <w:t>a well-known brand name with a good reputation</w:t>
      </w:r>
      <w:r w:rsidR="00597894">
        <w:t xml:space="preserve"> in the luggage industry.  Horizons </w:t>
      </w:r>
      <w:r>
        <w:t xml:space="preserve">stores </w:t>
      </w:r>
      <w:r w:rsidR="00597894">
        <w:t xml:space="preserve">are generally </w:t>
      </w:r>
      <w:r>
        <w:t xml:space="preserve">far from </w:t>
      </w:r>
      <w:r w:rsidR="00597894">
        <w:t>central locations, which keeps rent low but requires customers to travel outside of popular retail areas to visit company stores</w:t>
      </w:r>
      <w:r>
        <w:t xml:space="preserve">.  </w:t>
      </w:r>
      <w:r w:rsidR="00597894">
        <w:t xml:space="preserve">Over the past twelve months, a </w:t>
      </w:r>
      <w:r>
        <w:t xml:space="preserve">new </w:t>
      </w:r>
      <w:r w:rsidR="00597894">
        <w:t>international company has</w:t>
      </w:r>
      <w:r>
        <w:t xml:space="preserve"> entered </w:t>
      </w:r>
      <w:r w:rsidR="00597894">
        <w:t xml:space="preserve">the same </w:t>
      </w:r>
      <w:r>
        <w:t>market</w:t>
      </w:r>
      <w:r w:rsidR="00597894">
        <w:t>s in which Horizons operates.  As a result of aggressive marketing and penetration pricing</w:t>
      </w:r>
      <w:r>
        <w:t xml:space="preserve"> </w:t>
      </w:r>
      <w:r w:rsidR="00597894">
        <w:t xml:space="preserve">(=low pricing to quickly establish a presence in a new market), this company has been able to gain market share, and some </w:t>
      </w:r>
      <w:r>
        <w:t xml:space="preserve">of </w:t>
      </w:r>
      <w:r w:rsidR="00597894">
        <w:t xml:space="preserve">Horizon’s </w:t>
      </w:r>
      <w:r>
        <w:t xml:space="preserve">customers </w:t>
      </w:r>
      <w:r w:rsidR="00597894">
        <w:t xml:space="preserve">have switched and </w:t>
      </w:r>
      <w:r>
        <w:t xml:space="preserve">now buy from </w:t>
      </w:r>
      <w:r w:rsidR="00597894">
        <w:t>this new company.</w:t>
      </w:r>
    </w:p>
    <w:p w:rsidR="00710194" w:rsidRDefault="003A096E" w:rsidP="003A096E">
      <w:r>
        <w:t>In relevant international developments, Canada has signed an agreement with your country to encourage immigration for academic and professional opportunities.  For qualifying individuals and families in your country, Canada has agreed to provide a no-cost, 6-month visa</w:t>
      </w:r>
      <w:r w:rsidR="00710194">
        <w:t>.</w:t>
      </w:r>
      <w:r>
        <w:t xml:space="preserve">  This arrangement has created a strong increase in demand for travel to Canada, particularly due to the high level of unemployment in your country.  In the United States, all incoming flights prohibit notebook computers in carry-on luggage, and as a result there is a growing need for luggage designed for notebook computers.</w:t>
      </w:r>
    </w:p>
    <w:p w:rsidR="00710194" w:rsidRDefault="00710194" w:rsidP="00710194"/>
    <w:p w:rsidR="00710194" w:rsidRDefault="00710194" w:rsidP="00710194">
      <w:r>
        <w:t xml:space="preserve">REQUIRED: Perform a SWOT analysis for the company; use PESTEL analysis for the external environment </w:t>
      </w:r>
      <w:r w:rsidR="00597894">
        <w:t xml:space="preserve">(O and T) </w:t>
      </w:r>
      <w:r>
        <w:t>analysis.</w:t>
      </w:r>
    </w:p>
    <w:p w:rsidR="007D498C" w:rsidRDefault="007D498C" w:rsidP="007D498C">
      <w:pPr>
        <w:rPr>
          <w:rFonts w:ascii="Calibri" w:hAnsi="Calibri" w:cs="MyriadPro-Bold"/>
        </w:rPr>
      </w:pPr>
    </w:p>
    <w:p w:rsidR="009463CA" w:rsidRDefault="009463CA" w:rsidP="007D498C">
      <w:pPr>
        <w:rPr>
          <w:rFonts w:ascii="Calibri" w:hAnsi="Calibri" w:cs="MyriadPro-Bold"/>
        </w:rPr>
      </w:pPr>
    </w:p>
    <w:p w:rsidR="00F616E7" w:rsidRDefault="00F616E7">
      <w:pPr>
        <w:rPr>
          <w:rFonts w:ascii="Calibri" w:hAnsi="Calibri" w:cs="MyriadPro-Bold"/>
          <w:b/>
          <w:bCs/>
        </w:rPr>
      </w:pPr>
      <w:r>
        <w:rPr>
          <w:rFonts w:ascii="Calibri" w:hAnsi="Calibri" w:cs="MyriadPro-Bold"/>
          <w:b/>
          <w:bCs/>
        </w:rPr>
        <w:br w:type="page"/>
      </w:r>
    </w:p>
    <w:p w:rsidR="005D38FD" w:rsidRPr="005D38FD" w:rsidRDefault="00576883" w:rsidP="005465E4">
      <w:pPr>
        <w:rPr>
          <w:rFonts w:ascii="Calibri" w:hAnsi="Calibri" w:cs="MyriadPro-Bold"/>
          <w:b/>
          <w:bCs/>
        </w:rPr>
      </w:pPr>
      <w:r>
        <w:rPr>
          <w:rFonts w:ascii="Calibri" w:hAnsi="Calibri" w:cs="MyriadPro-Bold"/>
          <w:b/>
          <w:bCs/>
        </w:rPr>
        <w:lastRenderedPageBreak/>
        <w:t>CASE STUDY</w:t>
      </w:r>
      <w:r w:rsidR="005D38FD" w:rsidRPr="005D38FD">
        <w:rPr>
          <w:rFonts w:ascii="Calibri" w:hAnsi="Calibri" w:cs="MyriadPro-Bold"/>
          <w:b/>
          <w:bCs/>
        </w:rPr>
        <w:t xml:space="preserve">: </w:t>
      </w:r>
      <w:r w:rsidR="005D38FD" w:rsidRPr="005D38FD">
        <w:rPr>
          <w:b/>
          <w:bCs/>
        </w:rPr>
        <w:t xml:space="preserve">Barranquilla </w:t>
      </w:r>
      <w:r w:rsidR="005465E4">
        <w:rPr>
          <w:b/>
          <w:bCs/>
        </w:rPr>
        <w:t>International</w:t>
      </w:r>
    </w:p>
    <w:p w:rsidR="005D38FD" w:rsidRDefault="005D38FD" w:rsidP="005465E4">
      <w:pPr>
        <w:ind w:right="27"/>
      </w:pPr>
      <w:r>
        <w:t xml:space="preserve">Miguel is the manager of Barranquilla </w:t>
      </w:r>
      <w:r w:rsidR="005465E4">
        <w:t>International</w:t>
      </w:r>
      <w:r>
        <w:t>, an import/export company based in Barranquilla, Colombia.  The company imports household items (appliances and furniture) from Canada for sale in Colombia and Venezuela.  He has been given responsibility to grow the company’s revenues by 30% through new business initiatives.  The company’s main competitive advantage is its strong supply chain established from sourcing product in Canada to transport via shipping to arrival in Colombia to ground transport in Colombia and Venezuela.</w:t>
      </w:r>
    </w:p>
    <w:p w:rsidR="005D38FD" w:rsidRDefault="005D38FD" w:rsidP="005D38FD">
      <w:pPr>
        <w:ind w:right="27"/>
      </w:pPr>
      <w:r>
        <w:t>Miguel has gathered the following information regarding alternatives for business expansion:</w:t>
      </w:r>
    </w:p>
    <w:p w:rsidR="005D38FD" w:rsidRDefault="005D38FD" w:rsidP="005D38FD">
      <w:pPr>
        <w:pStyle w:val="ListParagraph"/>
        <w:ind w:right="27"/>
      </w:pPr>
      <w:r w:rsidRPr="00007D97">
        <w:rPr>
          <w:noProof/>
        </w:rPr>
        <w:drawing>
          <wp:inline distT="0" distB="0" distL="0" distR="0" wp14:anchorId="10BD811C" wp14:editId="510EC964">
            <wp:extent cx="4286250" cy="153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1533525"/>
                    </a:xfrm>
                    <a:prstGeom prst="rect">
                      <a:avLst/>
                    </a:prstGeom>
                    <a:noFill/>
                    <a:ln>
                      <a:noFill/>
                    </a:ln>
                  </pic:spPr>
                </pic:pic>
              </a:graphicData>
            </a:graphic>
          </wp:inline>
        </w:drawing>
      </w:r>
    </w:p>
    <w:p w:rsidR="005D38FD" w:rsidRDefault="005D38FD" w:rsidP="005D38FD">
      <w:pPr>
        <w:pStyle w:val="ListParagraph"/>
      </w:pPr>
    </w:p>
    <w:p w:rsidR="005D38FD" w:rsidRDefault="005D38FD" w:rsidP="005D38FD">
      <w:pPr>
        <w:ind w:right="27"/>
      </w:pPr>
      <w:r>
        <w:t>REQUIRED: As Miguel, use the decision making process to evaluate opportunities for business growth:</w:t>
      </w:r>
    </w:p>
    <w:p w:rsidR="005D38FD" w:rsidRDefault="005D38FD" w:rsidP="009463CA">
      <w:pPr>
        <w:pStyle w:val="ListParagraph"/>
        <w:numPr>
          <w:ilvl w:val="1"/>
          <w:numId w:val="6"/>
        </w:numPr>
        <w:ind w:right="27"/>
      </w:pPr>
      <w:r>
        <w:t>ID the problem</w:t>
      </w:r>
    </w:p>
    <w:p w:rsidR="005D38FD" w:rsidRDefault="005D38FD" w:rsidP="009463CA">
      <w:pPr>
        <w:pStyle w:val="ListParagraph"/>
        <w:numPr>
          <w:ilvl w:val="1"/>
          <w:numId w:val="6"/>
        </w:numPr>
        <w:ind w:right="27"/>
      </w:pPr>
      <w:r>
        <w:t>ID decision criteria</w:t>
      </w:r>
    </w:p>
    <w:p w:rsidR="005D38FD" w:rsidRDefault="005D38FD" w:rsidP="009463CA">
      <w:pPr>
        <w:pStyle w:val="ListParagraph"/>
        <w:numPr>
          <w:ilvl w:val="1"/>
          <w:numId w:val="6"/>
        </w:numPr>
        <w:ind w:right="27"/>
      </w:pPr>
      <w:r>
        <w:t>Allocate weights to the criteria</w:t>
      </w:r>
    </w:p>
    <w:p w:rsidR="005D38FD" w:rsidRDefault="005D38FD" w:rsidP="009463CA">
      <w:pPr>
        <w:pStyle w:val="ListParagraph"/>
        <w:numPr>
          <w:ilvl w:val="1"/>
          <w:numId w:val="6"/>
        </w:numPr>
        <w:ind w:right="27"/>
      </w:pPr>
      <w:r>
        <w:t>Develop alternatives (these are given to you in the table)</w:t>
      </w:r>
    </w:p>
    <w:p w:rsidR="005D38FD" w:rsidRDefault="005D38FD" w:rsidP="009463CA">
      <w:pPr>
        <w:pStyle w:val="ListParagraph"/>
        <w:numPr>
          <w:ilvl w:val="1"/>
          <w:numId w:val="6"/>
        </w:numPr>
        <w:ind w:right="27"/>
      </w:pPr>
      <w:r>
        <w:t>Analyze alternatives</w:t>
      </w:r>
    </w:p>
    <w:p w:rsidR="005D38FD" w:rsidRDefault="005D38FD" w:rsidP="009463CA">
      <w:pPr>
        <w:pStyle w:val="ListParagraph"/>
        <w:numPr>
          <w:ilvl w:val="1"/>
          <w:numId w:val="6"/>
        </w:numPr>
        <w:ind w:right="27"/>
      </w:pPr>
      <w:r>
        <w:t>Select an alternative</w:t>
      </w:r>
    </w:p>
    <w:p w:rsidR="005D38FD" w:rsidRDefault="005D38FD" w:rsidP="009463CA">
      <w:pPr>
        <w:pStyle w:val="ListParagraph"/>
        <w:numPr>
          <w:ilvl w:val="1"/>
          <w:numId w:val="6"/>
        </w:numPr>
        <w:ind w:right="27"/>
      </w:pPr>
      <w:r>
        <w:t>Implement the alternative (excluded from the exercise)</w:t>
      </w:r>
    </w:p>
    <w:p w:rsidR="005D38FD" w:rsidRDefault="005D38FD" w:rsidP="009463CA">
      <w:pPr>
        <w:pStyle w:val="ListParagraph"/>
        <w:numPr>
          <w:ilvl w:val="1"/>
          <w:numId w:val="6"/>
        </w:numPr>
        <w:ind w:right="27"/>
      </w:pPr>
      <w:r>
        <w:t>Evaluate decision effectiveness</w:t>
      </w:r>
      <w:r w:rsidR="009463CA">
        <w:t>; what will you look for to evaluate?  When will you look for it (how soon after beginning the new project)?</w:t>
      </w:r>
    </w:p>
    <w:p w:rsidR="005D38FD" w:rsidRDefault="005D38FD" w:rsidP="00D067F5">
      <w:pPr>
        <w:rPr>
          <w:rFonts w:ascii="Calibri" w:hAnsi="Calibri" w:cs="MyriadPro-Bold"/>
        </w:rPr>
      </w:pPr>
    </w:p>
    <w:p w:rsidR="009463CA" w:rsidRDefault="009463CA" w:rsidP="00D067F5">
      <w:pPr>
        <w:rPr>
          <w:rFonts w:ascii="Calibri" w:hAnsi="Calibri" w:cs="MyriadPro-Bold"/>
        </w:rPr>
      </w:pPr>
    </w:p>
    <w:p w:rsidR="009463CA" w:rsidRDefault="009463CA">
      <w:pPr>
        <w:rPr>
          <w:rFonts w:ascii="Calibri" w:hAnsi="Calibri" w:cs="MyriadPro-Bold"/>
        </w:rPr>
      </w:pPr>
      <w:r>
        <w:rPr>
          <w:rFonts w:ascii="Calibri" w:hAnsi="Calibri" w:cs="MyriadPro-Bold"/>
        </w:rPr>
        <w:br w:type="page"/>
      </w:r>
    </w:p>
    <w:p w:rsidR="005D38FD" w:rsidRDefault="00954196" w:rsidP="00F616E7">
      <w:pPr>
        <w:rPr>
          <w:b/>
          <w:bCs/>
        </w:rPr>
      </w:pPr>
      <w:r>
        <w:rPr>
          <w:b/>
          <w:bCs/>
        </w:rPr>
        <w:lastRenderedPageBreak/>
        <w:t>CASE STUDY</w:t>
      </w:r>
      <w:r w:rsidR="005D38FD">
        <w:rPr>
          <w:b/>
          <w:bCs/>
        </w:rPr>
        <w:t xml:space="preserve">: </w:t>
      </w:r>
      <w:proofErr w:type="spellStart"/>
      <w:r w:rsidR="005D38FD">
        <w:rPr>
          <w:b/>
          <w:bCs/>
        </w:rPr>
        <w:t>Belleza</w:t>
      </w:r>
      <w:proofErr w:type="spellEnd"/>
      <w:r w:rsidR="005D38FD">
        <w:rPr>
          <w:b/>
          <w:bCs/>
        </w:rPr>
        <w:t xml:space="preserve"> Latina</w:t>
      </w:r>
    </w:p>
    <w:p w:rsidR="005D38FD" w:rsidRDefault="005D38FD" w:rsidP="005D38FD">
      <w:r>
        <w:t xml:space="preserve">Faviana, a Colombian businesswoman, started </w:t>
      </w:r>
      <w:proofErr w:type="spellStart"/>
      <w:r>
        <w:t>Belleza</w:t>
      </w:r>
      <w:proofErr w:type="spellEnd"/>
      <w:r>
        <w:t xml:space="preserve"> Latina, a cosmetics company in Colombia in 1998 with $2,000 of her own money and no experience in the industry.  With hard work, commitment, and creativity, she has created a multi-million dollar enterprise whose products are for sale in over 350 stores in Colombia, Venezuela, Brazil, and Argentina.</w:t>
      </w:r>
    </w:p>
    <w:p w:rsidR="005D38FD" w:rsidRDefault="005D38FD" w:rsidP="005D38FD">
      <w:r>
        <w:t xml:space="preserve">As a result of raising capital from three outside investors, Faviana currently owns 15% of the company’s shares.  As a requirement for investing in the company, all investors have agreed to </w:t>
      </w:r>
      <w:proofErr w:type="spellStart"/>
      <w:r>
        <w:t>Faviana’s</w:t>
      </w:r>
      <w:proofErr w:type="spellEnd"/>
      <w:r>
        <w:t xml:space="preserve"> governance terms:</w:t>
      </w:r>
    </w:p>
    <w:p w:rsidR="005D38FD" w:rsidRDefault="005D38FD" w:rsidP="005D38FD">
      <w:pPr>
        <w:pStyle w:val="ListParagraph"/>
        <w:numPr>
          <w:ilvl w:val="0"/>
          <w:numId w:val="2"/>
        </w:numPr>
      </w:pPr>
      <w:r>
        <w:t>Faviana will hold the position of CEO of the company for ten years</w:t>
      </w:r>
    </w:p>
    <w:p w:rsidR="005D38FD" w:rsidRDefault="005D38FD" w:rsidP="005D38FD">
      <w:pPr>
        <w:pStyle w:val="ListParagraph"/>
        <w:numPr>
          <w:ilvl w:val="0"/>
          <w:numId w:val="2"/>
        </w:numPr>
      </w:pPr>
      <w:r>
        <w:t>Faviana will hold the position of Chairman of the board for ten years</w:t>
      </w:r>
    </w:p>
    <w:p w:rsidR="005D38FD" w:rsidRDefault="005D38FD" w:rsidP="005D38FD">
      <w:pPr>
        <w:pStyle w:val="ListParagraph"/>
        <w:numPr>
          <w:ilvl w:val="0"/>
          <w:numId w:val="2"/>
        </w:numPr>
      </w:pPr>
      <w:r>
        <w:t>Each investor can select one non-executive director, and Faviana will select three board members from company executives and personal business relationships</w:t>
      </w:r>
    </w:p>
    <w:p w:rsidR="005D38FD" w:rsidRDefault="005D38FD" w:rsidP="005D38FD">
      <w:pPr>
        <w:pStyle w:val="ListParagraph"/>
        <w:numPr>
          <w:ilvl w:val="0"/>
          <w:numId w:val="2"/>
        </w:numPr>
      </w:pPr>
      <w:r>
        <w:t>The board’s “risk management committee” (oversight of internal controls and risk management systems) will comprise Faviana and the board members she selects</w:t>
      </w:r>
    </w:p>
    <w:p w:rsidR="005D38FD" w:rsidRDefault="005D38FD" w:rsidP="005D38FD">
      <w:r>
        <w:t>Three years ago, Faviana requested the purchasing department to find new suppliers with lower prices.  The department identified a supplier from Vietnam with low prices but whose materials did not meet the health and safety requirements of the Colombian government.  Faviana discussed the situation with the risk management committee, and the committee voted unanimously to contract with the new supplier.  Faviana presented the situation to the board, and the independent non-executive directors all voted against the decision, as the use of these materials in Colombia would be illegal.  However, the three board members selected by Faviana voted with Faviana in favor of the decision, resulting in a 4-3 vote to proceed.</w:t>
      </w:r>
    </w:p>
    <w:p w:rsidR="005D38FD" w:rsidRDefault="005D38FD" w:rsidP="005D38FD">
      <w:r>
        <w:t xml:space="preserve">Two months ago, the Colombian government initiated an investigation into the manufacturing activities of </w:t>
      </w:r>
      <w:proofErr w:type="spellStart"/>
      <w:r>
        <w:t>Belleza</w:t>
      </w:r>
      <w:proofErr w:type="spellEnd"/>
      <w:r>
        <w:t xml:space="preserve"> Latina based on a newspaper article written by an investigative journalist providing evidence that the company was using materials in violation of regulatory requirements in Colombia, and that as a result the company’s products had caused serious skin infections for seven women in Latin America.  As a result of the investigation, 50% of </w:t>
      </w:r>
      <w:proofErr w:type="spellStart"/>
      <w:r>
        <w:t>Belleza</w:t>
      </w:r>
      <w:proofErr w:type="spellEnd"/>
      <w:r>
        <w:t xml:space="preserve"> Latina’s distributors in Colombia, Venezuela, and Argentina have discontinued the company’s products, and the Brazilian government has banned the company’s products from Brazil.  As a result of these decisions, company operating cash flow is now insufficient to cover debt service requirements, and the company’s lenders are threatening legal action which could force the company into bankruptcy, eliminating 100% of the investors’ capital.</w:t>
      </w:r>
    </w:p>
    <w:p w:rsidR="005D38FD" w:rsidRDefault="005D38FD" w:rsidP="005D38FD">
      <w:r>
        <w:t>REQUIRED:</w:t>
      </w:r>
    </w:p>
    <w:p w:rsidR="005D38FD" w:rsidRDefault="005D38FD" w:rsidP="00F616E7">
      <w:r>
        <w:t xml:space="preserve">Apply the ACCA code of ethics to </w:t>
      </w:r>
      <w:r w:rsidR="004F4353">
        <w:t xml:space="preserve">evaluate the </w:t>
      </w:r>
      <w:r>
        <w:t>decision to use the Vietnamese supplier.</w:t>
      </w:r>
    </w:p>
    <w:p w:rsidR="009463CA" w:rsidRDefault="009463CA" w:rsidP="009463CA">
      <w:pPr>
        <w:rPr>
          <w:rFonts w:ascii="Calibri" w:hAnsi="Calibri" w:cs="MyriadPro-Bold"/>
        </w:rPr>
      </w:pPr>
    </w:p>
    <w:p w:rsidR="009463CA" w:rsidRDefault="009463CA" w:rsidP="009463CA">
      <w:pPr>
        <w:rPr>
          <w:rFonts w:ascii="Calibri" w:hAnsi="Calibri" w:cs="MyriadPro-Bold"/>
        </w:rPr>
      </w:pPr>
    </w:p>
    <w:p w:rsidR="004F4353" w:rsidRPr="009463CA" w:rsidRDefault="004F4353" w:rsidP="00F616E7">
      <w:pPr>
        <w:rPr>
          <w:rFonts w:ascii="Calibri" w:hAnsi="Calibri" w:cs="MyriadPro-Bold"/>
        </w:rPr>
      </w:pPr>
      <w:bookmarkStart w:id="0" w:name="_GoBack"/>
      <w:bookmarkEnd w:id="0"/>
    </w:p>
    <w:sectPr w:rsidR="004F4353" w:rsidRPr="009463CA" w:rsidSect="006D3572">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C80" w:rsidRDefault="00F26C80" w:rsidP="006D3572">
      <w:pPr>
        <w:spacing w:after="0" w:line="240" w:lineRule="auto"/>
      </w:pPr>
      <w:r>
        <w:separator/>
      </w:r>
    </w:p>
  </w:endnote>
  <w:endnote w:type="continuationSeparator" w:id="0">
    <w:p w:rsidR="00F26C80" w:rsidRDefault="00F26C80" w:rsidP="006D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574066"/>
      <w:docPartObj>
        <w:docPartGallery w:val="Page Numbers (Bottom of Page)"/>
        <w:docPartUnique/>
      </w:docPartObj>
    </w:sdtPr>
    <w:sdtEndPr>
      <w:rPr>
        <w:noProof/>
      </w:rPr>
    </w:sdtEndPr>
    <w:sdtContent>
      <w:p w:rsidR="006D3572" w:rsidRDefault="006D3572">
        <w:pPr>
          <w:pStyle w:val="Footer"/>
          <w:jc w:val="center"/>
        </w:pPr>
        <w:r>
          <w:fldChar w:fldCharType="begin"/>
        </w:r>
        <w:r>
          <w:instrText xml:space="preserve"> PAGE   \* MERGEFORMAT </w:instrText>
        </w:r>
        <w:r>
          <w:fldChar w:fldCharType="separate"/>
        </w:r>
        <w:r w:rsidR="00F616E7">
          <w:rPr>
            <w:noProof/>
          </w:rPr>
          <w:t>1</w:t>
        </w:r>
        <w:r>
          <w:rPr>
            <w:noProof/>
          </w:rPr>
          <w:fldChar w:fldCharType="end"/>
        </w:r>
      </w:p>
    </w:sdtContent>
  </w:sdt>
  <w:p w:rsidR="006D3572" w:rsidRDefault="006D3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C80" w:rsidRDefault="00F26C80" w:rsidP="006D3572">
      <w:pPr>
        <w:spacing w:after="0" w:line="240" w:lineRule="auto"/>
      </w:pPr>
      <w:r>
        <w:separator/>
      </w:r>
    </w:p>
  </w:footnote>
  <w:footnote w:type="continuationSeparator" w:id="0">
    <w:p w:rsidR="00F26C80" w:rsidRDefault="00F26C80" w:rsidP="006D3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62F4"/>
    <w:multiLevelType w:val="hybridMultilevel"/>
    <w:tmpl w:val="4C4C5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4656E"/>
    <w:multiLevelType w:val="hybridMultilevel"/>
    <w:tmpl w:val="FFCA816C"/>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64CD5"/>
    <w:multiLevelType w:val="hybridMultilevel"/>
    <w:tmpl w:val="334A28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57FE5"/>
    <w:multiLevelType w:val="hybridMultilevel"/>
    <w:tmpl w:val="37562F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CF6728"/>
    <w:multiLevelType w:val="hybridMultilevel"/>
    <w:tmpl w:val="47E21C66"/>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72EFF"/>
    <w:multiLevelType w:val="hybridMultilevel"/>
    <w:tmpl w:val="60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72"/>
    <w:rsid w:val="000232B0"/>
    <w:rsid w:val="00055B40"/>
    <w:rsid w:val="00147E81"/>
    <w:rsid w:val="002F22E4"/>
    <w:rsid w:val="00311FFA"/>
    <w:rsid w:val="00391F46"/>
    <w:rsid w:val="003A096E"/>
    <w:rsid w:val="003B3BEA"/>
    <w:rsid w:val="00463560"/>
    <w:rsid w:val="004E54AE"/>
    <w:rsid w:val="004F4353"/>
    <w:rsid w:val="005465E4"/>
    <w:rsid w:val="00576883"/>
    <w:rsid w:val="00597894"/>
    <w:rsid w:val="005D38FD"/>
    <w:rsid w:val="0063199B"/>
    <w:rsid w:val="006A3D56"/>
    <w:rsid w:val="006D3572"/>
    <w:rsid w:val="00710194"/>
    <w:rsid w:val="007D498C"/>
    <w:rsid w:val="009463CA"/>
    <w:rsid w:val="00954196"/>
    <w:rsid w:val="00974726"/>
    <w:rsid w:val="00A646C0"/>
    <w:rsid w:val="00A97E09"/>
    <w:rsid w:val="00B4515B"/>
    <w:rsid w:val="00BD23B4"/>
    <w:rsid w:val="00C555A3"/>
    <w:rsid w:val="00C8421A"/>
    <w:rsid w:val="00D067F5"/>
    <w:rsid w:val="00D24299"/>
    <w:rsid w:val="00F26C80"/>
    <w:rsid w:val="00F36875"/>
    <w:rsid w:val="00F61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2F72A-0288-4759-88B9-16F2C0E7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572"/>
  </w:style>
  <w:style w:type="paragraph" w:styleId="Footer">
    <w:name w:val="footer"/>
    <w:basedOn w:val="Normal"/>
    <w:link w:val="FooterChar"/>
    <w:uiPriority w:val="99"/>
    <w:unhideWhenUsed/>
    <w:rsid w:val="006D3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572"/>
  </w:style>
  <w:style w:type="paragraph" w:styleId="ListParagraph">
    <w:name w:val="List Paragraph"/>
    <w:basedOn w:val="Normal"/>
    <w:uiPriority w:val="34"/>
    <w:qFormat/>
    <w:rsid w:val="005D38FD"/>
    <w:pPr>
      <w:ind w:left="720"/>
      <w:contextualSpacing/>
    </w:pPr>
  </w:style>
  <w:style w:type="character" w:styleId="Hyperlink">
    <w:name w:val="Hyperlink"/>
    <w:basedOn w:val="DefaultParagraphFont"/>
    <w:uiPriority w:val="99"/>
    <w:unhideWhenUsed/>
    <w:rsid w:val="00576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3</cp:revision>
  <dcterms:created xsi:type="dcterms:W3CDTF">2017-06-28T16:44:00Z</dcterms:created>
  <dcterms:modified xsi:type="dcterms:W3CDTF">2017-06-28T16:46:00Z</dcterms:modified>
</cp:coreProperties>
</file>