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E48" w:rsidRPr="004824F5" w:rsidRDefault="00240E48" w:rsidP="00240E48">
      <w:pPr>
        <w:rPr>
          <w:b/>
          <w:bCs/>
        </w:rPr>
      </w:pPr>
      <w:r w:rsidRPr="004824F5">
        <w:rPr>
          <w:b/>
          <w:bCs/>
        </w:rPr>
        <w:t>Governance and Ethics</w:t>
      </w:r>
      <w:r w:rsidRPr="004824F5">
        <w:rPr>
          <w:b/>
          <w:bCs/>
        </w:rPr>
        <w:br/>
        <w:t>Governance Exercises</w:t>
      </w:r>
      <w:r>
        <w:rPr>
          <w:b/>
          <w:bCs/>
        </w:rPr>
        <w:t xml:space="preserve"> Week </w:t>
      </w:r>
      <w:r>
        <w:rPr>
          <w:b/>
          <w:bCs/>
        </w:rPr>
        <w:t>Two</w:t>
      </w:r>
    </w:p>
    <w:p w:rsidR="00240E48" w:rsidRDefault="00240E48"/>
    <w:p w:rsidR="00240E48" w:rsidRDefault="00240E48" w:rsidP="00240E48">
      <w:pPr>
        <w:pStyle w:val="ListParagraph"/>
        <w:numPr>
          <w:ilvl w:val="0"/>
          <w:numId w:val="6"/>
        </w:numPr>
      </w:pPr>
      <w:r>
        <w:t>The following is a description of three board members of Top Tech Inc.:</w:t>
      </w:r>
    </w:p>
    <w:p w:rsidR="007819B9" w:rsidRDefault="00547291">
      <w:r>
        <w:t>CEO and Executive Director</w:t>
      </w:r>
    </w:p>
    <w:p w:rsidR="00547291" w:rsidRDefault="00547291" w:rsidP="00547291">
      <w:pPr>
        <w:pStyle w:val="ListParagraph"/>
        <w:numPr>
          <w:ilvl w:val="0"/>
          <w:numId w:val="1"/>
        </w:numPr>
      </w:pPr>
      <w:r>
        <w:t>$20,000,000 salary</w:t>
      </w:r>
    </w:p>
    <w:p w:rsidR="00547291" w:rsidRDefault="00547291" w:rsidP="00547291">
      <w:pPr>
        <w:pStyle w:val="ListParagraph"/>
        <w:numPr>
          <w:ilvl w:val="0"/>
          <w:numId w:val="1"/>
        </w:numPr>
      </w:pPr>
      <w:r>
        <w:t xml:space="preserve">$5,000,000 bonus if </w:t>
      </w:r>
      <w:r w:rsidR="00255A86">
        <w:t xml:space="preserve">Top Tech Inc.’s </w:t>
      </w:r>
      <w:r>
        <w:t>annual EPS growth is &gt;10%</w:t>
      </w:r>
    </w:p>
    <w:p w:rsidR="00547291" w:rsidRDefault="00547291" w:rsidP="00547291">
      <w:pPr>
        <w:pStyle w:val="ListParagraph"/>
        <w:numPr>
          <w:ilvl w:val="0"/>
          <w:numId w:val="1"/>
        </w:numPr>
      </w:pPr>
      <w:r>
        <w:t>$200,000 director compensation</w:t>
      </w:r>
    </w:p>
    <w:p w:rsidR="00547291" w:rsidRDefault="00547291" w:rsidP="00547291">
      <w:r>
        <w:t>Non-Executive Director</w:t>
      </w:r>
    </w:p>
    <w:p w:rsidR="00547291" w:rsidRDefault="00547291" w:rsidP="00547291">
      <w:pPr>
        <w:pStyle w:val="ListParagraph"/>
        <w:numPr>
          <w:ilvl w:val="0"/>
          <w:numId w:val="3"/>
        </w:numPr>
      </w:pPr>
      <w:r>
        <w:t>$200,000 director compensation</w:t>
      </w:r>
    </w:p>
    <w:p w:rsidR="00547291" w:rsidRDefault="00547291" w:rsidP="00255A86">
      <w:pPr>
        <w:pStyle w:val="ListParagraph"/>
        <w:numPr>
          <w:ilvl w:val="0"/>
          <w:numId w:val="3"/>
        </w:numPr>
      </w:pPr>
      <w:r>
        <w:t xml:space="preserve">$6,500,000 salary as CFO of </w:t>
      </w:r>
      <w:r w:rsidR="00255A86">
        <w:t>Western Ventures Corp.</w:t>
      </w:r>
    </w:p>
    <w:p w:rsidR="00547291" w:rsidRDefault="00547291" w:rsidP="00547291">
      <w:r>
        <w:t>Non-Executive Director</w:t>
      </w:r>
    </w:p>
    <w:p w:rsidR="00547291" w:rsidRDefault="00547291" w:rsidP="00547291">
      <w:pPr>
        <w:pStyle w:val="ListParagraph"/>
        <w:numPr>
          <w:ilvl w:val="0"/>
          <w:numId w:val="3"/>
        </w:numPr>
      </w:pPr>
      <w:r>
        <w:t>$200,000 director compensation</w:t>
      </w:r>
    </w:p>
    <w:p w:rsidR="00547291" w:rsidRDefault="00547291" w:rsidP="00255A86">
      <w:pPr>
        <w:pStyle w:val="ListParagraph"/>
        <w:numPr>
          <w:ilvl w:val="0"/>
          <w:numId w:val="3"/>
        </w:numPr>
      </w:pPr>
      <w:r>
        <w:t>$</w:t>
      </w:r>
      <w:r>
        <w:t>10</w:t>
      </w:r>
      <w:r>
        <w:t>,</w:t>
      </w:r>
      <w:r>
        <w:t>0</w:t>
      </w:r>
      <w:r>
        <w:t>00,000 salary as C</w:t>
      </w:r>
      <w:r>
        <w:t>O</w:t>
      </w:r>
      <w:r>
        <w:t xml:space="preserve">O of </w:t>
      </w:r>
      <w:r w:rsidR="00255A86">
        <w:t>Eastern Horizons Corp.</w:t>
      </w:r>
    </w:p>
    <w:p w:rsidR="00547291" w:rsidRDefault="00255A86" w:rsidP="003D7F9E">
      <w:pPr>
        <w:pStyle w:val="ListParagraph"/>
        <w:numPr>
          <w:ilvl w:val="0"/>
          <w:numId w:val="3"/>
        </w:numPr>
      </w:pPr>
      <w:r>
        <w:t>Eastern Horizons Corp.</w:t>
      </w:r>
      <w:r>
        <w:t xml:space="preserve"> </w:t>
      </w:r>
      <w:r w:rsidR="00547291">
        <w:t xml:space="preserve">receives 20% of annual revenues from a contract with </w:t>
      </w:r>
      <w:r>
        <w:t>Top Tech Inc.</w:t>
      </w:r>
    </w:p>
    <w:p w:rsidR="00E917EA" w:rsidRDefault="00E917EA" w:rsidP="00E917EA">
      <w:pPr>
        <w:pStyle w:val="ListParagraph"/>
      </w:pPr>
    </w:p>
    <w:p w:rsidR="00547291" w:rsidRDefault="00547291" w:rsidP="00547291">
      <w:pPr>
        <w:pStyle w:val="ListParagraph"/>
        <w:numPr>
          <w:ilvl w:val="0"/>
          <w:numId w:val="5"/>
        </w:numPr>
      </w:pPr>
      <w:r>
        <w:t>What is the motivation from director compensation?</w:t>
      </w:r>
    </w:p>
    <w:p w:rsidR="00547291" w:rsidRDefault="00547291" w:rsidP="00547291">
      <w:pPr>
        <w:pStyle w:val="ListParagraph"/>
        <w:numPr>
          <w:ilvl w:val="0"/>
          <w:numId w:val="5"/>
        </w:numPr>
      </w:pPr>
      <w:r>
        <w:t>What is the motivation from annual salary?</w:t>
      </w:r>
    </w:p>
    <w:p w:rsidR="00547291" w:rsidRDefault="00547291" w:rsidP="00547291">
      <w:pPr>
        <w:pStyle w:val="ListParagraph"/>
        <w:numPr>
          <w:ilvl w:val="0"/>
          <w:numId w:val="5"/>
        </w:numPr>
      </w:pPr>
      <w:r>
        <w:t>What is the motivation from annual bonus?</w:t>
      </w:r>
    </w:p>
    <w:p w:rsidR="00547291" w:rsidRDefault="00547291" w:rsidP="00547291">
      <w:pPr>
        <w:pStyle w:val="ListParagraph"/>
        <w:numPr>
          <w:ilvl w:val="0"/>
          <w:numId w:val="5"/>
        </w:numPr>
      </w:pPr>
      <w:r>
        <w:t>How do these forms of compensation create a conflict of interest on the part of executive directors?</w:t>
      </w:r>
    </w:p>
    <w:p w:rsidR="00547291" w:rsidRDefault="00547291" w:rsidP="00547291">
      <w:pPr>
        <w:pStyle w:val="ListParagraph"/>
        <w:numPr>
          <w:ilvl w:val="0"/>
          <w:numId w:val="5"/>
        </w:numPr>
      </w:pPr>
      <w:r>
        <w:t>Which directors are independent of the company?</w:t>
      </w:r>
    </w:p>
    <w:p w:rsidR="00547291" w:rsidRDefault="00547291" w:rsidP="00547291">
      <w:pPr>
        <w:pStyle w:val="ListParagraph"/>
        <w:numPr>
          <w:ilvl w:val="0"/>
          <w:numId w:val="5"/>
        </w:numPr>
      </w:pPr>
      <w:r>
        <w:t>Why does good governance require independent non-executive directors?</w:t>
      </w:r>
    </w:p>
    <w:p w:rsidR="00547291" w:rsidRDefault="00547291" w:rsidP="00255A86"/>
    <w:p w:rsidR="00E917EA" w:rsidRDefault="00E917EA" w:rsidP="00255A86">
      <w:bookmarkStart w:id="0" w:name="_GoBack"/>
      <w:bookmarkEnd w:id="0"/>
    </w:p>
    <w:p w:rsidR="00255A86" w:rsidRDefault="00255A86" w:rsidP="00255A86">
      <w:pPr>
        <w:pStyle w:val="ListParagraph"/>
        <w:numPr>
          <w:ilvl w:val="0"/>
          <w:numId w:val="6"/>
        </w:numPr>
      </w:pPr>
      <w:r>
        <w:t>Under a principles-based governance system, the concept of “comply or explain” means that a listed company is not required to follow all code regulations as long as the company explains the reasons for non-compliance.  In this structure, the market, rather than the law, evaluates a company’s actions regarding governance.  In what way would the market communicate its evaluation, whether favorable or unfavorable?</w:t>
      </w:r>
    </w:p>
    <w:sectPr w:rsidR="00255A86" w:rsidSect="00255A8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213DE"/>
    <w:multiLevelType w:val="hybridMultilevel"/>
    <w:tmpl w:val="A42A5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753AD"/>
    <w:multiLevelType w:val="hybridMultilevel"/>
    <w:tmpl w:val="4D8A10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C7694"/>
    <w:multiLevelType w:val="hybridMultilevel"/>
    <w:tmpl w:val="486E36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530270"/>
    <w:multiLevelType w:val="hybridMultilevel"/>
    <w:tmpl w:val="A8F8D9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F483A"/>
    <w:multiLevelType w:val="hybridMultilevel"/>
    <w:tmpl w:val="B69C00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A54BE7"/>
    <w:multiLevelType w:val="hybridMultilevel"/>
    <w:tmpl w:val="35A6A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291"/>
    <w:rsid w:val="00240E48"/>
    <w:rsid w:val="00255A86"/>
    <w:rsid w:val="00547291"/>
    <w:rsid w:val="00A646C0"/>
    <w:rsid w:val="00E917EA"/>
    <w:rsid w:val="00F3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3C834F-8B4E-4955-ADD9-4A993EBC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3</cp:revision>
  <dcterms:created xsi:type="dcterms:W3CDTF">2017-03-30T15:54:00Z</dcterms:created>
  <dcterms:modified xsi:type="dcterms:W3CDTF">2017-03-30T16:11:00Z</dcterms:modified>
</cp:coreProperties>
</file>